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192" w:rsidRPr="00EC0468" w:rsidRDefault="00E64192" w:rsidP="00E64192">
      <w:pPr>
        <w:pStyle w:val="Heading2"/>
        <w:ind w:left="10" w:right="105"/>
        <w:rPr>
          <w:rFonts w:ascii="Segoe UI" w:hAnsi="Segoe UI" w:cs="Segoe UI"/>
          <w:color w:val="0060A9"/>
        </w:rPr>
      </w:pPr>
      <w:bookmarkStart w:id="0" w:name="_GoBack"/>
      <w:bookmarkEnd w:id="0"/>
      <w:r w:rsidRPr="00EC0468">
        <w:rPr>
          <w:rFonts w:ascii="Segoe UI" w:hAnsi="Segoe UI" w:cs="Segoe UI"/>
          <w:color w:val="0060A9"/>
        </w:rPr>
        <w:t>Policy 201: Overtime</w:t>
      </w:r>
    </w:p>
    <w:p w:rsidR="00041640" w:rsidRPr="00E61B2B" w:rsidRDefault="00041640" w:rsidP="00041640">
      <w:pPr>
        <w:spacing w:before="47" w:after="0" w:line="240" w:lineRule="auto"/>
        <w:ind w:left="20"/>
        <w:rPr>
          <w:rFonts w:asciiTheme="minorHAnsi" w:hAnsiTheme="minorHAnsi" w:cstheme="minorHAnsi"/>
          <w:szCs w:val="24"/>
        </w:rPr>
      </w:pPr>
      <w:r w:rsidRPr="00E61B2B">
        <w:rPr>
          <w:rFonts w:asciiTheme="minorHAnsi" w:hAnsiTheme="minorHAnsi" w:cstheme="minorHAnsi"/>
          <w:szCs w:val="24"/>
        </w:rPr>
        <w:t>Category: Personnel</w:t>
      </w:r>
    </w:p>
    <w:p w:rsidR="00041640" w:rsidRPr="00E61B2B" w:rsidRDefault="00041640" w:rsidP="00041640">
      <w:pPr>
        <w:spacing w:before="47" w:after="0" w:line="240" w:lineRule="auto"/>
        <w:ind w:left="20"/>
        <w:rPr>
          <w:rFonts w:asciiTheme="minorHAnsi" w:hAnsiTheme="minorHAnsi" w:cstheme="minorHAnsi"/>
          <w:szCs w:val="24"/>
        </w:rPr>
      </w:pPr>
      <w:r w:rsidRPr="00E61B2B">
        <w:rPr>
          <w:rFonts w:asciiTheme="minorHAnsi" w:hAnsiTheme="minorHAnsi" w:cstheme="minorHAnsi"/>
          <w:szCs w:val="24"/>
        </w:rPr>
        <w:t>Covered Individuals: All CEI Employees</w:t>
      </w:r>
    </w:p>
    <w:p w:rsidR="00041640" w:rsidRDefault="00041640" w:rsidP="00041640">
      <w:pPr>
        <w:pStyle w:val="Heading5"/>
        <w:spacing w:before="47" w:line="240" w:lineRule="auto"/>
        <w:ind w:left="40"/>
        <w:rPr>
          <w:rFonts w:asciiTheme="minorHAnsi" w:hAnsiTheme="minorHAnsi" w:cstheme="minorHAnsi"/>
          <w:color w:val="auto"/>
          <w:szCs w:val="24"/>
        </w:rPr>
      </w:pPr>
      <w:r w:rsidRPr="00041640">
        <w:rPr>
          <w:rFonts w:asciiTheme="minorHAnsi" w:hAnsiTheme="minorHAnsi" w:cstheme="minorHAnsi"/>
          <w:color w:val="auto"/>
          <w:szCs w:val="24"/>
        </w:rPr>
        <w:t xml:space="preserve">Approved:  </w:t>
      </w:r>
      <w:r w:rsidR="000878D9">
        <w:rPr>
          <w:rFonts w:asciiTheme="minorHAnsi" w:hAnsiTheme="minorHAnsi" w:cstheme="minorHAnsi"/>
          <w:color w:val="auto"/>
          <w:szCs w:val="24"/>
        </w:rPr>
        <w:t>11/29/2022</w:t>
      </w:r>
    </w:p>
    <w:p w:rsidR="000878D9" w:rsidRPr="000878D9" w:rsidRDefault="000878D9" w:rsidP="000878D9">
      <w:r>
        <w:t>Formerly Approved: 12/11/2019</w:t>
      </w:r>
    </w:p>
    <w:p w:rsidR="00E64192" w:rsidRDefault="00E64192" w:rsidP="00E64192">
      <w:pPr>
        <w:spacing w:after="0" w:line="262" w:lineRule="auto"/>
      </w:pPr>
    </w:p>
    <w:p w:rsidR="00E64192" w:rsidRPr="00EC0468" w:rsidRDefault="00E64192" w:rsidP="00EC0468">
      <w:pPr>
        <w:spacing w:after="0" w:line="265" w:lineRule="auto"/>
        <w:rPr>
          <w:rFonts w:ascii="Segoe UI" w:eastAsia="Berlin Sans FB" w:hAnsi="Segoe UI" w:cs="Segoe UI"/>
          <w:b/>
          <w:color w:val="0060A9"/>
          <w:sz w:val="28"/>
          <w:szCs w:val="28"/>
        </w:rPr>
      </w:pPr>
      <w:r w:rsidRPr="00EC0468">
        <w:rPr>
          <w:rFonts w:ascii="Segoe UI" w:eastAsia="Berlin Sans FB" w:hAnsi="Segoe UI" w:cs="Segoe UI"/>
          <w:b/>
          <w:color w:val="0060A9"/>
          <w:sz w:val="28"/>
          <w:szCs w:val="28"/>
        </w:rPr>
        <w:t>201.1 Policy</w:t>
      </w:r>
    </w:p>
    <w:p w:rsidR="00EC0468" w:rsidRPr="00E64192" w:rsidRDefault="00EC0468" w:rsidP="00EC0468">
      <w:pPr>
        <w:spacing w:after="0" w:line="265" w:lineRule="auto"/>
        <w:rPr>
          <w:rFonts w:ascii="Segoe UI" w:hAnsi="Segoe UI" w:cs="Segoe UI"/>
          <w:b/>
          <w:sz w:val="28"/>
          <w:szCs w:val="28"/>
        </w:rPr>
      </w:pPr>
    </w:p>
    <w:p w:rsidR="00E64192" w:rsidRPr="00734A15" w:rsidRDefault="00E64192" w:rsidP="00EC0468">
      <w:pPr>
        <w:pStyle w:val="NormalParagraphStyle"/>
        <w:tabs>
          <w:tab w:val="left" w:pos="4660"/>
        </w:tabs>
        <w:spacing w:line="276" w:lineRule="auto"/>
        <w:rPr>
          <w:rFonts w:asciiTheme="minorHAnsi" w:hAnsiTheme="minorHAnsi" w:cstheme="minorHAnsi"/>
          <w:sz w:val="22"/>
          <w:szCs w:val="22"/>
        </w:rPr>
      </w:pPr>
      <w:r w:rsidRPr="00734A15">
        <w:rPr>
          <w:rFonts w:asciiTheme="minorHAnsi" w:hAnsiTheme="minorHAnsi" w:cstheme="minorHAnsi"/>
          <w:sz w:val="22"/>
          <w:szCs w:val="22"/>
        </w:rPr>
        <w:t>The use of overtime is generally discouraged and should be avoided through proper scheduling of department workloads. However, w</w:t>
      </w:r>
      <w:r w:rsidR="004C0631" w:rsidRPr="00734A15">
        <w:rPr>
          <w:rFonts w:asciiTheme="minorHAnsi" w:hAnsiTheme="minorHAnsi" w:cstheme="minorHAnsi"/>
          <w:sz w:val="22"/>
          <w:szCs w:val="22"/>
        </w:rPr>
        <w:t>hen required due to business needs</w:t>
      </w:r>
      <w:r w:rsidR="00041640" w:rsidRPr="00734A15">
        <w:rPr>
          <w:rFonts w:asciiTheme="minorHAnsi" w:hAnsiTheme="minorHAnsi" w:cstheme="minorHAnsi"/>
          <w:sz w:val="22"/>
          <w:szCs w:val="22"/>
        </w:rPr>
        <w:t>, an employee may be scheduled</w:t>
      </w:r>
      <w:r w:rsidRPr="00734A15">
        <w:rPr>
          <w:rFonts w:asciiTheme="minorHAnsi" w:hAnsiTheme="minorHAnsi" w:cstheme="minorHAnsi"/>
          <w:sz w:val="22"/>
          <w:szCs w:val="22"/>
        </w:rPr>
        <w:t xml:space="preserve"> to work overtime.  All overtime should be scheduled and approved in advance by the supervisor, with the exception of certain emergency situations. </w:t>
      </w:r>
    </w:p>
    <w:p w:rsidR="00797A16" w:rsidRPr="00734A15" w:rsidRDefault="00797A16" w:rsidP="00EC0468">
      <w:pPr>
        <w:pStyle w:val="NormalParagraphStyle"/>
        <w:tabs>
          <w:tab w:val="left" w:pos="4660"/>
        </w:tabs>
        <w:spacing w:line="276" w:lineRule="auto"/>
        <w:rPr>
          <w:rFonts w:asciiTheme="minorHAnsi" w:hAnsiTheme="minorHAnsi" w:cstheme="minorHAnsi"/>
          <w:sz w:val="22"/>
          <w:szCs w:val="22"/>
        </w:rPr>
      </w:pPr>
    </w:p>
    <w:p w:rsidR="00E64192" w:rsidRPr="00734A15" w:rsidRDefault="00E64192" w:rsidP="00EC0468">
      <w:pPr>
        <w:spacing w:after="0" w:line="276" w:lineRule="auto"/>
        <w:ind w:right="14"/>
        <w:rPr>
          <w:rFonts w:asciiTheme="minorHAnsi" w:hAnsiTheme="minorHAnsi" w:cstheme="minorHAnsi"/>
          <w:sz w:val="22"/>
        </w:rPr>
      </w:pPr>
      <w:r w:rsidRPr="00734A15">
        <w:rPr>
          <w:rFonts w:asciiTheme="minorHAnsi" w:hAnsiTheme="minorHAnsi" w:cstheme="minorHAnsi"/>
          <w:sz w:val="22"/>
        </w:rPr>
        <w:t xml:space="preserve">Agreeing to work overtime when requested by a supervisor is a condition of employment. Refusal to work a reasonable amount of overtime, especially under emergency conditions, may result in disciplinary action. </w:t>
      </w:r>
      <w:r w:rsidR="00797A16" w:rsidRPr="00734A15">
        <w:rPr>
          <w:rFonts w:asciiTheme="minorHAnsi" w:hAnsiTheme="minorHAnsi" w:cstheme="minorHAnsi"/>
          <w:sz w:val="22"/>
        </w:rPr>
        <w:t>Additionally, e</w:t>
      </w:r>
      <w:r w:rsidRPr="00734A15">
        <w:rPr>
          <w:rFonts w:asciiTheme="minorHAnsi" w:hAnsiTheme="minorHAnsi" w:cstheme="minorHAnsi"/>
          <w:sz w:val="22"/>
        </w:rPr>
        <w:t>mployees who work unapproved overtime will be subject to disciplinary action up to and including termination.</w:t>
      </w:r>
    </w:p>
    <w:p w:rsidR="00E64192" w:rsidRPr="00E64192" w:rsidRDefault="00E64192" w:rsidP="00EC0468">
      <w:pPr>
        <w:spacing w:after="0" w:line="276" w:lineRule="auto"/>
        <w:ind w:right="14"/>
        <w:rPr>
          <w:rFonts w:asciiTheme="minorHAnsi" w:hAnsiTheme="minorHAnsi" w:cstheme="minorHAnsi"/>
        </w:rPr>
      </w:pPr>
    </w:p>
    <w:p w:rsidR="00E64192" w:rsidRPr="00EC0468" w:rsidRDefault="00E64192" w:rsidP="00EC0468">
      <w:pPr>
        <w:spacing w:after="0"/>
        <w:rPr>
          <w:rFonts w:ascii="Segoe UI" w:hAnsi="Segoe UI" w:cs="Segoe UI"/>
          <w:b/>
          <w:color w:val="0060A9"/>
          <w:sz w:val="28"/>
          <w:szCs w:val="28"/>
        </w:rPr>
      </w:pPr>
      <w:r w:rsidRPr="00EC0468">
        <w:rPr>
          <w:rFonts w:ascii="Segoe UI" w:hAnsi="Segoe UI" w:cs="Segoe UI"/>
          <w:b/>
          <w:color w:val="0060A9"/>
          <w:sz w:val="28"/>
          <w:szCs w:val="28"/>
        </w:rPr>
        <w:t>201.2 Definitions</w:t>
      </w:r>
    </w:p>
    <w:p w:rsidR="00E64192" w:rsidRPr="00EC0468" w:rsidRDefault="00E64192" w:rsidP="00EC0468">
      <w:pPr>
        <w:spacing w:after="0"/>
        <w:rPr>
          <w:rFonts w:asciiTheme="minorHAnsi" w:hAnsiTheme="minorHAnsi" w:cstheme="minorHAnsi"/>
          <w:b/>
          <w:sz w:val="22"/>
        </w:rPr>
      </w:pPr>
    </w:p>
    <w:p w:rsidR="00E64192" w:rsidRPr="00734A15" w:rsidRDefault="00E64192" w:rsidP="00EC0468">
      <w:pPr>
        <w:spacing w:after="0" w:line="259" w:lineRule="auto"/>
        <w:ind w:left="14" w:hanging="14"/>
        <w:rPr>
          <w:rFonts w:asciiTheme="minorHAnsi" w:hAnsiTheme="minorHAnsi" w:cstheme="minorHAnsi"/>
          <w:sz w:val="22"/>
        </w:rPr>
      </w:pPr>
      <w:r w:rsidRPr="00734A15">
        <w:rPr>
          <w:rFonts w:asciiTheme="minorHAnsi" w:hAnsiTheme="minorHAnsi" w:cstheme="minorHAnsi"/>
          <w:sz w:val="22"/>
        </w:rPr>
        <w:t>Non-Exempt Employee: An individual who is covered by the Federal Government’s Fair Labor Standards Act (FLSA) and must be compensated at one and one-half times the regular rate for hours exceeding 40 in a work week.</w:t>
      </w:r>
    </w:p>
    <w:p w:rsidR="00E64192" w:rsidRPr="00734A15" w:rsidRDefault="00E64192" w:rsidP="00EC0468">
      <w:pPr>
        <w:spacing w:after="0" w:line="259" w:lineRule="auto"/>
        <w:ind w:left="14" w:hanging="14"/>
        <w:rPr>
          <w:rFonts w:asciiTheme="minorHAnsi" w:hAnsiTheme="minorHAnsi" w:cstheme="minorHAnsi"/>
          <w:sz w:val="22"/>
        </w:rPr>
      </w:pPr>
    </w:p>
    <w:p w:rsidR="00E64192" w:rsidRPr="00734A15" w:rsidRDefault="00E64192" w:rsidP="00EC0468">
      <w:pPr>
        <w:spacing w:after="0" w:line="259" w:lineRule="auto"/>
        <w:ind w:left="14" w:hanging="14"/>
        <w:rPr>
          <w:rFonts w:asciiTheme="minorHAnsi" w:hAnsiTheme="minorHAnsi" w:cstheme="minorHAnsi"/>
          <w:sz w:val="22"/>
        </w:rPr>
      </w:pPr>
      <w:r w:rsidRPr="00734A15">
        <w:rPr>
          <w:rFonts w:asciiTheme="minorHAnsi" w:hAnsiTheme="minorHAnsi" w:cstheme="minorHAnsi"/>
          <w:sz w:val="22"/>
        </w:rPr>
        <w:t>Exempt Employee: An individual who, based on duties performed and manner of compensation</w:t>
      </w:r>
      <w:r w:rsidR="000F3823" w:rsidRPr="00734A15">
        <w:rPr>
          <w:rFonts w:asciiTheme="minorHAnsi" w:hAnsiTheme="minorHAnsi" w:cstheme="minorHAnsi"/>
          <w:sz w:val="22"/>
        </w:rPr>
        <w:t xml:space="preserve"> (salaried basis)</w:t>
      </w:r>
      <w:r w:rsidRPr="00734A15">
        <w:rPr>
          <w:rFonts w:asciiTheme="minorHAnsi" w:hAnsiTheme="minorHAnsi" w:cstheme="minorHAnsi"/>
          <w:sz w:val="22"/>
        </w:rPr>
        <w:t xml:space="preserve">, is exempt from the FLSA minimum wage and overtime provisions. </w:t>
      </w:r>
    </w:p>
    <w:p w:rsidR="00E64192" w:rsidRPr="00E64192" w:rsidRDefault="00E64192" w:rsidP="00EC0468">
      <w:pPr>
        <w:spacing w:after="0" w:line="259" w:lineRule="auto"/>
        <w:ind w:left="14" w:hanging="14"/>
        <w:rPr>
          <w:rFonts w:asciiTheme="minorHAnsi" w:hAnsiTheme="minorHAnsi" w:cstheme="minorHAnsi"/>
          <w:szCs w:val="24"/>
        </w:rPr>
      </w:pPr>
    </w:p>
    <w:p w:rsidR="00E64192" w:rsidRPr="00EC0468" w:rsidRDefault="00E64192" w:rsidP="00EC0468">
      <w:pPr>
        <w:pStyle w:val="Heading3"/>
        <w:spacing w:after="0" w:line="276" w:lineRule="auto"/>
        <w:ind w:left="0" w:firstLine="0"/>
        <w:jc w:val="both"/>
        <w:rPr>
          <w:rFonts w:ascii="Segoe UI" w:hAnsi="Segoe UI" w:cs="Segoe UI"/>
          <w:b/>
          <w:color w:val="0060A9"/>
          <w:sz w:val="28"/>
          <w:szCs w:val="28"/>
        </w:rPr>
      </w:pPr>
      <w:r w:rsidRPr="00EC0468">
        <w:rPr>
          <w:rFonts w:ascii="Segoe UI" w:hAnsi="Segoe UI" w:cs="Segoe UI"/>
          <w:b/>
          <w:color w:val="0060A9"/>
          <w:sz w:val="28"/>
          <w:szCs w:val="28"/>
        </w:rPr>
        <w:t>201.3 Procedures</w:t>
      </w:r>
    </w:p>
    <w:p w:rsidR="00EC0468" w:rsidRPr="00EC0468" w:rsidRDefault="00EC0468" w:rsidP="00EC0468">
      <w:pPr>
        <w:spacing w:after="0"/>
      </w:pPr>
    </w:p>
    <w:p w:rsidR="00E64192" w:rsidRPr="00734A15" w:rsidRDefault="00E64192" w:rsidP="00EC0468">
      <w:pPr>
        <w:spacing w:after="0" w:line="276" w:lineRule="auto"/>
        <w:ind w:left="14" w:hanging="14"/>
        <w:rPr>
          <w:rFonts w:asciiTheme="minorHAnsi" w:hAnsiTheme="minorHAnsi" w:cstheme="minorHAnsi"/>
          <w:sz w:val="22"/>
        </w:rPr>
      </w:pPr>
      <w:r w:rsidRPr="00734A15">
        <w:rPr>
          <w:rFonts w:asciiTheme="minorHAnsi" w:hAnsiTheme="minorHAnsi" w:cstheme="minorHAnsi"/>
          <w:sz w:val="22"/>
        </w:rPr>
        <w:t>Time spent by an em</w:t>
      </w:r>
      <w:r w:rsidR="00797A16" w:rsidRPr="00734A15">
        <w:rPr>
          <w:rFonts w:asciiTheme="minorHAnsi" w:hAnsiTheme="minorHAnsi" w:cstheme="minorHAnsi"/>
          <w:sz w:val="22"/>
        </w:rPr>
        <w:t>ployee engaged in any part of his or her job</w:t>
      </w:r>
      <w:r w:rsidRPr="00734A15">
        <w:rPr>
          <w:rFonts w:asciiTheme="minorHAnsi" w:hAnsiTheme="minorHAnsi" w:cstheme="minorHAnsi"/>
          <w:sz w:val="22"/>
        </w:rPr>
        <w:t xml:space="preserve"> duties is considered hours worked.  This includes work that occurs outside regular wor</w:t>
      </w:r>
      <w:r w:rsidR="00797A16" w:rsidRPr="00734A15">
        <w:rPr>
          <w:rFonts w:asciiTheme="minorHAnsi" w:hAnsiTheme="minorHAnsi" w:cstheme="minorHAnsi"/>
          <w:sz w:val="22"/>
        </w:rPr>
        <w:t>king hours or during lunch breaks</w:t>
      </w:r>
      <w:r w:rsidRPr="00734A15">
        <w:rPr>
          <w:rFonts w:asciiTheme="minorHAnsi" w:hAnsiTheme="minorHAnsi" w:cstheme="minorHAnsi"/>
          <w:sz w:val="22"/>
        </w:rPr>
        <w:t xml:space="preserve">. Generally, it does not matter where this activity occurs, it is still counted as hours worked. Time spent in preparatory work, cleanup, or any other required preliminary and postliminary activity also counts as hours worked. </w:t>
      </w:r>
    </w:p>
    <w:p w:rsidR="00E64192" w:rsidRPr="00734A15" w:rsidRDefault="00E64192" w:rsidP="00EC0468">
      <w:pPr>
        <w:spacing w:after="0" w:line="276" w:lineRule="auto"/>
        <w:ind w:left="14" w:hanging="14"/>
        <w:rPr>
          <w:rFonts w:asciiTheme="minorHAnsi" w:hAnsiTheme="minorHAnsi" w:cstheme="minorHAnsi"/>
          <w:sz w:val="22"/>
        </w:rPr>
      </w:pPr>
    </w:p>
    <w:p w:rsidR="00E64192" w:rsidRPr="00734A15" w:rsidRDefault="00E64192" w:rsidP="00EC0468">
      <w:pPr>
        <w:spacing w:after="0" w:line="276" w:lineRule="auto"/>
        <w:jc w:val="both"/>
        <w:rPr>
          <w:rFonts w:asciiTheme="minorHAnsi" w:hAnsiTheme="minorHAnsi" w:cstheme="minorHAnsi"/>
          <w:sz w:val="22"/>
        </w:rPr>
      </w:pPr>
      <w:r w:rsidRPr="00734A15">
        <w:rPr>
          <w:rFonts w:asciiTheme="minorHAnsi" w:hAnsiTheme="minorHAnsi" w:cstheme="minorHAnsi"/>
          <w:sz w:val="22"/>
        </w:rPr>
        <w:t xml:space="preserve">Hours worked by all non-benefited/hourly and non-exempt employees must be recorded by the employee, approved by the supervisor, and reported weekly using the college’s timekeeping system. The FLSA requires that complete and accurate time records be kept for all hourly employees. </w:t>
      </w:r>
    </w:p>
    <w:p w:rsidR="00797A16" w:rsidRPr="00734A15" w:rsidRDefault="00797A16" w:rsidP="00EC0468">
      <w:pPr>
        <w:spacing w:after="0" w:line="276" w:lineRule="auto"/>
        <w:jc w:val="both"/>
        <w:rPr>
          <w:rFonts w:asciiTheme="minorHAnsi" w:hAnsiTheme="minorHAnsi" w:cstheme="minorHAnsi"/>
          <w:sz w:val="22"/>
        </w:rPr>
      </w:pPr>
    </w:p>
    <w:p w:rsidR="0013756C" w:rsidRPr="00734A15" w:rsidRDefault="00E64192" w:rsidP="00EC0468">
      <w:pPr>
        <w:spacing w:after="0" w:line="276" w:lineRule="auto"/>
        <w:rPr>
          <w:rFonts w:asciiTheme="minorHAnsi" w:hAnsiTheme="minorHAnsi" w:cstheme="minorHAnsi"/>
          <w:sz w:val="22"/>
        </w:rPr>
      </w:pPr>
      <w:r w:rsidRPr="00734A15">
        <w:rPr>
          <w:rFonts w:asciiTheme="minorHAnsi" w:hAnsiTheme="minorHAnsi" w:cstheme="minorHAnsi"/>
          <w:sz w:val="22"/>
        </w:rPr>
        <w:lastRenderedPageBreak/>
        <w:t xml:space="preserve">All work over 40 hours within a week is compensated at one and one-half times the regular rate. Time away from work for which the employee is paid (e.g, sick leave, vacation, </w:t>
      </w:r>
      <w:r w:rsidR="00D26580">
        <w:rPr>
          <w:rFonts w:asciiTheme="minorHAnsi" w:hAnsiTheme="minorHAnsi" w:cstheme="minorHAnsi"/>
          <w:sz w:val="22"/>
        </w:rPr>
        <w:t xml:space="preserve">and </w:t>
      </w:r>
      <w:r w:rsidRPr="00734A15">
        <w:rPr>
          <w:rFonts w:asciiTheme="minorHAnsi" w:hAnsiTheme="minorHAnsi" w:cstheme="minorHAnsi"/>
          <w:sz w:val="22"/>
        </w:rPr>
        <w:t>holiday) does not count toward the 40 hours per work week test.</w:t>
      </w:r>
    </w:p>
    <w:p w:rsidR="00797A16" w:rsidRPr="00734A15" w:rsidRDefault="00797A16" w:rsidP="00E64192">
      <w:pPr>
        <w:spacing w:after="0" w:line="276" w:lineRule="auto"/>
        <w:rPr>
          <w:rFonts w:asciiTheme="minorHAnsi" w:hAnsiTheme="minorHAnsi" w:cstheme="minorHAnsi"/>
          <w:sz w:val="22"/>
        </w:rPr>
      </w:pPr>
    </w:p>
    <w:p w:rsidR="00797A16" w:rsidRPr="00734A15" w:rsidRDefault="00797A16" w:rsidP="00E64192">
      <w:pPr>
        <w:spacing w:after="0" w:line="276" w:lineRule="auto"/>
        <w:rPr>
          <w:rFonts w:asciiTheme="minorHAnsi" w:hAnsiTheme="minorHAnsi" w:cstheme="minorHAnsi"/>
          <w:sz w:val="22"/>
        </w:rPr>
      </w:pPr>
      <w:r w:rsidRPr="00734A15">
        <w:rPr>
          <w:rFonts w:asciiTheme="minorHAnsi" w:hAnsiTheme="minorHAnsi" w:cstheme="minorHAnsi"/>
          <w:sz w:val="22"/>
        </w:rPr>
        <w:t>Exempt employees do not receive overtime pay.</w:t>
      </w:r>
    </w:p>
    <w:p w:rsidR="00E64192" w:rsidRPr="00734A15" w:rsidRDefault="00E64192" w:rsidP="00E64192">
      <w:pPr>
        <w:spacing w:after="0" w:line="276" w:lineRule="auto"/>
        <w:rPr>
          <w:sz w:val="22"/>
        </w:rPr>
      </w:pPr>
    </w:p>
    <w:p w:rsidR="00263C60" w:rsidRPr="00734A15" w:rsidRDefault="00263C60" w:rsidP="00E64192">
      <w:pPr>
        <w:spacing w:after="0" w:line="276" w:lineRule="auto"/>
        <w:rPr>
          <w:rFonts w:asciiTheme="minorHAnsi" w:hAnsiTheme="minorHAnsi" w:cstheme="minorHAnsi"/>
          <w:sz w:val="22"/>
        </w:rPr>
      </w:pPr>
      <w:r w:rsidRPr="00734A15">
        <w:rPr>
          <w:rFonts w:asciiTheme="minorHAnsi" w:hAnsiTheme="minorHAnsi" w:cstheme="minorHAnsi"/>
          <w:sz w:val="22"/>
        </w:rPr>
        <w:t>For information on overtime as it relates to official CEI business travel, please see Policy 403: Official College Travel.</w:t>
      </w:r>
    </w:p>
    <w:sectPr w:rsidR="00263C60" w:rsidRPr="00734A15">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640" w:rsidRDefault="00041640" w:rsidP="00041640">
      <w:pPr>
        <w:spacing w:after="0" w:line="240" w:lineRule="auto"/>
      </w:pPr>
      <w:r>
        <w:separator/>
      </w:r>
    </w:p>
  </w:endnote>
  <w:endnote w:type="continuationSeparator" w:id="0">
    <w:p w:rsidR="00041640" w:rsidRDefault="00041640" w:rsidP="00041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640" w:rsidRDefault="00041640" w:rsidP="00041640">
      <w:pPr>
        <w:spacing w:after="0" w:line="240" w:lineRule="auto"/>
      </w:pPr>
      <w:r>
        <w:separator/>
      </w:r>
    </w:p>
  </w:footnote>
  <w:footnote w:type="continuationSeparator" w:id="0">
    <w:p w:rsidR="00041640" w:rsidRDefault="00041640" w:rsidP="00041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640" w:rsidRDefault="000878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640" w:rsidRDefault="000878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640" w:rsidRDefault="000878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left:0;text-align:left;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92"/>
    <w:rsid w:val="00041640"/>
    <w:rsid w:val="0007605B"/>
    <w:rsid w:val="000878D9"/>
    <w:rsid w:val="000F3823"/>
    <w:rsid w:val="0013756C"/>
    <w:rsid w:val="001D5CB2"/>
    <w:rsid w:val="00263C60"/>
    <w:rsid w:val="004C0631"/>
    <w:rsid w:val="006656D8"/>
    <w:rsid w:val="00734A15"/>
    <w:rsid w:val="00797A16"/>
    <w:rsid w:val="00A440FC"/>
    <w:rsid w:val="00D26580"/>
    <w:rsid w:val="00E64192"/>
    <w:rsid w:val="00EC0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E302A2"/>
  <w15:chartTrackingRefBased/>
  <w15:docId w15:val="{3433EDB3-AF57-4A6B-A559-27A6BA0D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192"/>
    <w:pPr>
      <w:spacing w:after="277" w:line="260" w:lineRule="auto"/>
      <w:ind w:left="10" w:hanging="1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E64192"/>
    <w:pPr>
      <w:keepNext/>
      <w:keepLines/>
      <w:spacing w:after="0" w:line="265" w:lineRule="auto"/>
      <w:ind w:left="24" w:hanging="10"/>
      <w:outlineLvl w:val="1"/>
    </w:pPr>
    <w:rPr>
      <w:rFonts w:ascii="Berlin Sans FB" w:eastAsia="Berlin Sans FB" w:hAnsi="Berlin Sans FB" w:cs="Berlin Sans FB"/>
      <w:b/>
      <w:color w:val="000000"/>
      <w:sz w:val="40"/>
    </w:rPr>
  </w:style>
  <w:style w:type="paragraph" w:styleId="Heading3">
    <w:name w:val="heading 3"/>
    <w:next w:val="Normal"/>
    <w:link w:val="Heading3Char"/>
    <w:uiPriority w:val="9"/>
    <w:unhideWhenUsed/>
    <w:qFormat/>
    <w:rsid w:val="00E64192"/>
    <w:pPr>
      <w:keepNext/>
      <w:keepLines/>
      <w:spacing w:after="210" w:line="265" w:lineRule="auto"/>
      <w:ind w:left="24" w:hanging="10"/>
      <w:outlineLvl w:val="2"/>
    </w:pPr>
    <w:rPr>
      <w:rFonts w:ascii="Berlin Sans FB" w:eastAsia="Berlin Sans FB" w:hAnsi="Berlin Sans FB" w:cs="Berlin Sans FB"/>
      <w:color w:val="000000"/>
      <w:sz w:val="30"/>
    </w:rPr>
  </w:style>
  <w:style w:type="paragraph" w:styleId="Heading5">
    <w:name w:val="heading 5"/>
    <w:basedOn w:val="Normal"/>
    <w:next w:val="Normal"/>
    <w:link w:val="Heading5Char"/>
    <w:uiPriority w:val="9"/>
    <w:semiHidden/>
    <w:unhideWhenUsed/>
    <w:qFormat/>
    <w:rsid w:val="0004164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4192"/>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E64192"/>
    <w:rPr>
      <w:rFonts w:ascii="Berlin Sans FB" w:eastAsia="Berlin Sans FB" w:hAnsi="Berlin Sans FB" w:cs="Berlin Sans FB"/>
      <w:color w:val="000000"/>
      <w:sz w:val="30"/>
    </w:rPr>
  </w:style>
  <w:style w:type="character" w:styleId="CommentReference">
    <w:name w:val="annotation reference"/>
    <w:basedOn w:val="DefaultParagraphFont"/>
    <w:uiPriority w:val="99"/>
    <w:semiHidden/>
    <w:unhideWhenUsed/>
    <w:rsid w:val="00E64192"/>
    <w:rPr>
      <w:sz w:val="16"/>
      <w:szCs w:val="16"/>
    </w:rPr>
  </w:style>
  <w:style w:type="paragraph" w:styleId="CommentText">
    <w:name w:val="annotation text"/>
    <w:basedOn w:val="Normal"/>
    <w:link w:val="CommentTextChar"/>
    <w:uiPriority w:val="99"/>
    <w:semiHidden/>
    <w:unhideWhenUsed/>
    <w:rsid w:val="00E64192"/>
    <w:pPr>
      <w:spacing w:line="240" w:lineRule="auto"/>
    </w:pPr>
    <w:rPr>
      <w:sz w:val="20"/>
      <w:szCs w:val="20"/>
    </w:rPr>
  </w:style>
  <w:style w:type="character" w:customStyle="1" w:styleId="CommentTextChar">
    <w:name w:val="Comment Text Char"/>
    <w:basedOn w:val="DefaultParagraphFont"/>
    <w:link w:val="CommentText"/>
    <w:uiPriority w:val="99"/>
    <w:semiHidden/>
    <w:rsid w:val="00E64192"/>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E64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192"/>
    <w:rPr>
      <w:rFonts w:ascii="Segoe UI" w:eastAsia="Times New Roman" w:hAnsi="Segoe UI" w:cs="Segoe UI"/>
      <w:color w:val="000000"/>
      <w:sz w:val="18"/>
      <w:szCs w:val="18"/>
    </w:rPr>
  </w:style>
  <w:style w:type="paragraph" w:customStyle="1" w:styleId="NormalParagraphStyle">
    <w:name w:val="NormalParagraphStyle"/>
    <w:basedOn w:val="Normal"/>
    <w:rsid w:val="00E64192"/>
    <w:pPr>
      <w:spacing w:after="0" w:line="240" w:lineRule="auto"/>
      <w:ind w:left="0" w:firstLine="0"/>
    </w:pPr>
    <w:rPr>
      <w:rFonts w:ascii="Times Roman" w:eastAsiaTheme="minorHAnsi" w:hAnsi="Times Roman" w:cs="Times Roman"/>
      <w:szCs w:val="24"/>
      <w:u w:color="000000"/>
      <w:lang w:eastAsia="ja-JP"/>
    </w:rPr>
  </w:style>
  <w:style w:type="character" w:customStyle="1" w:styleId="Heading5Char">
    <w:name w:val="Heading 5 Char"/>
    <w:basedOn w:val="DefaultParagraphFont"/>
    <w:link w:val="Heading5"/>
    <w:uiPriority w:val="9"/>
    <w:semiHidden/>
    <w:rsid w:val="00041640"/>
    <w:rPr>
      <w:rFonts w:asciiTheme="majorHAnsi" w:eastAsiaTheme="majorEastAsia" w:hAnsiTheme="majorHAnsi" w:cstheme="majorBidi"/>
      <w:color w:val="2E74B5" w:themeColor="accent1" w:themeShade="BF"/>
      <w:sz w:val="24"/>
    </w:rPr>
  </w:style>
  <w:style w:type="paragraph" w:styleId="Header">
    <w:name w:val="header"/>
    <w:basedOn w:val="Normal"/>
    <w:link w:val="HeaderChar"/>
    <w:uiPriority w:val="99"/>
    <w:unhideWhenUsed/>
    <w:rsid w:val="00041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64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41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4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2</cp:revision>
  <dcterms:created xsi:type="dcterms:W3CDTF">2022-12-08T17:32:00Z</dcterms:created>
  <dcterms:modified xsi:type="dcterms:W3CDTF">2022-12-08T17:32:00Z</dcterms:modified>
</cp:coreProperties>
</file>