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D2B0C" w14:textId="77777777" w:rsidR="006206D0" w:rsidRDefault="006206D0" w:rsidP="006206D0">
      <w:pPr>
        <w:pStyle w:val="Default"/>
      </w:pPr>
    </w:p>
    <w:p w14:paraId="57F917F1" w14:textId="3ABA1D81" w:rsidR="006206D0" w:rsidRPr="00E33563" w:rsidRDefault="006206D0" w:rsidP="005C4F28">
      <w:pPr>
        <w:pStyle w:val="Heading3"/>
        <w:rPr>
          <w:rFonts w:ascii="Segoe UI" w:hAnsi="Segoe UI" w:cs="Segoe UI"/>
          <w:b/>
          <w:color w:val="0060A9"/>
          <w:sz w:val="40"/>
          <w:szCs w:val="40"/>
        </w:rPr>
      </w:pPr>
      <w:r w:rsidRPr="00E33563">
        <w:rPr>
          <w:rFonts w:ascii="Segoe UI" w:hAnsi="Segoe UI" w:cs="Segoe UI"/>
          <w:b/>
          <w:color w:val="0060A9"/>
          <w:sz w:val="40"/>
          <w:szCs w:val="40"/>
        </w:rPr>
        <w:t>Policy</w:t>
      </w:r>
      <w:r w:rsidR="005C4F28" w:rsidRPr="00E33563">
        <w:rPr>
          <w:rFonts w:ascii="Segoe UI" w:hAnsi="Segoe UI" w:cs="Segoe UI"/>
          <w:b/>
          <w:color w:val="0060A9"/>
          <w:sz w:val="40"/>
          <w:szCs w:val="40"/>
        </w:rPr>
        <w:t xml:space="preserve"> </w:t>
      </w:r>
      <w:r w:rsidR="00925FCC" w:rsidRPr="00E33563">
        <w:rPr>
          <w:rFonts w:ascii="Segoe UI" w:hAnsi="Segoe UI" w:cs="Segoe UI"/>
          <w:b/>
          <w:color w:val="0060A9"/>
          <w:sz w:val="40"/>
          <w:szCs w:val="40"/>
        </w:rPr>
        <w:t>210</w:t>
      </w:r>
      <w:r w:rsidR="005C4F28" w:rsidRPr="00E33563">
        <w:rPr>
          <w:rFonts w:ascii="Segoe UI" w:hAnsi="Segoe UI" w:cs="Segoe UI"/>
          <w:b/>
          <w:color w:val="0060A9"/>
          <w:sz w:val="40"/>
          <w:szCs w:val="40"/>
        </w:rPr>
        <w:t>:</w:t>
      </w:r>
      <w:r w:rsidRPr="00E33563">
        <w:rPr>
          <w:rFonts w:ascii="Segoe UI" w:hAnsi="Segoe UI" w:cs="Segoe UI"/>
          <w:b/>
          <w:color w:val="0060A9"/>
          <w:sz w:val="40"/>
          <w:szCs w:val="40"/>
        </w:rPr>
        <w:t xml:space="preserve"> Workplace Safety </w:t>
      </w:r>
    </w:p>
    <w:p w14:paraId="04EDF2EA" w14:textId="77777777" w:rsidR="005C4F28" w:rsidRPr="00E61B2B" w:rsidRDefault="005C4F28" w:rsidP="005C4F28">
      <w:pPr>
        <w:spacing w:before="47" w:after="0" w:line="240" w:lineRule="auto"/>
        <w:rPr>
          <w:rFonts w:cstheme="minorHAnsi"/>
          <w:sz w:val="24"/>
          <w:szCs w:val="24"/>
        </w:rPr>
      </w:pPr>
      <w:r w:rsidRPr="00E61B2B">
        <w:rPr>
          <w:rFonts w:cstheme="minorHAnsi"/>
          <w:sz w:val="24"/>
          <w:szCs w:val="24"/>
        </w:rPr>
        <w:t>Category: Personnel</w:t>
      </w:r>
    </w:p>
    <w:p w14:paraId="378CA81E" w14:textId="77777777" w:rsidR="005C4F28" w:rsidRPr="00E61B2B" w:rsidRDefault="005C4F28" w:rsidP="005C4F28">
      <w:pPr>
        <w:spacing w:before="47" w:after="0" w:line="240" w:lineRule="auto"/>
        <w:rPr>
          <w:rFonts w:cstheme="minorHAnsi"/>
          <w:sz w:val="24"/>
          <w:szCs w:val="24"/>
        </w:rPr>
      </w:pPr>
      <w:r w:rsidRPr="00E61B2B">
        <w:rPr>
          <w:rFonts w:cstheme="minorHAnsi"/>
          <w:sz w:val="24"/>
          <w:szCs w:val="24"/>
        </w:rPr>
        <w:t>Covered Individuals: All CEI Employees</w:t>
      </w:r>
    </w:p>
    <w:p w14:paraId="2A1A47B7" w14:textId="461AE738" w:rsidR="005C4F28" w:rsidRDefault="005C4F28" w:rsidP="005C4F28">
      <w:pPr>
        <w:pStyle w:val="Heading5"/>
        <w:spacing w:before="47" w:line="240" w:lineRule="auto"/>
        <w:rPr>
          <w:rFonts w:asciiTheme="minorHAnsi" w:hAnsiTheme="minorHAnsi" w:cstheme="minorHAnsi"/>
          <w:color w:val="auto"/>
          <w:sz w:val="24"/>
          <w:szCs w:val="24"/>
        </w:rPr>
      </w:pPr>
      <w:r w:rsidRPr="00270F29">
        <w:rPr>
          <w:rFonts w:asciiTheme="minorHAnsi" w:hAnsiTheme="minorHAnsi" w:cstheme="minorHAnsi"/>
          <w:color w:val="auto"/>
          <w:sz w:val="24"/>
          <w:szCs w:val="24"/>
        </w:rPr>
        <w:t xml:space="preserve">Approved: </w:t>
      </w:r>
      <w:r w:rsidR="00A96CD8">
        <w:rPr>
          <w:rFonts w:asciiTheme="minorHAnsi" w:hAnsiTheme="minorHAnsi" w:cstheme="minorHAnsi"/>
          <w:color w:val="auto"/>
          <w:sz w:val="24"/>
          <w:szCs w:val="24"/>
        </w:rPr>
        <w:t>5/28/2024</w:t>
      </w:r>
      <w:bookmarkStart w:id="0" w:name="_GoBack"/>
      <w:bookmarkEnd w:id="0"/>
    </w:p>
    <w:p w14:paraId="334D9F20" w14:textId="09A62D52" w:rsidR="00B848C8" w:rsidRPr="00B848C8" w:rsidRDefault="00B848C8" w:rsidP="00B848C8">
      <w:r>
        <w:t>Formerly Approved: 12/11/2019</w:t>
      </w:r>
    </w:p>
    <w:p w14:paraId="42C1BAC4" w14:textId="77777777" w:rsidR="005C4F28" w:rsidRPr="005C4F28" w:rsidRDefault="005C4F28" w:rsidP="005C4F28"/>
    <w:p w14:paraId="628DB2F4" w14:textId="616A5AC1" w:rsidR="006206D0" w:rsidRPr="00E33563" w:rsidRDefault="005C4F28" w:rsidP="005C4F28">
      <w:pPr>
        <w:rPr>
          <w:rFonts w:ascii="Segoe UI" w:hAnsi="Segoe UI" w:cs="Segoe UI"/>
          <w:b/>
          <w:color w:val="0060A9"/>
          <w:sz w:val="28"/>
          <w:szCs w:val="28"/>
        </w:rPr>
      </w:pPr>
      <w:r w:rsidRPr="00E33563">
        <w:rPr>
          <w:rFonts w:ascii="Segoe UI" w:hAnsi="Segoe UI" w:cs="Segoe UI"/>
          <w:b/>
          <w:color w:val="0060A9"/>
          <w:sz w:val="28"/>
          <w:szCs w:val="28"/>
        </w:rPr>
        <w:t>2</w:t>
      </w:r>
      <w:r w:rsidR="00925FCC" w:rsidRPr="00E33563">
        <w:rPr>
          <w:rFonts w:ascii="Segoe UI" w:hAnsi="Segoe UI" w:cs="Segoe UI"/>
          <w:b/>
          <w:color w:val="0060A9"/>
          <w:sz w:val="28"/>
          <w:szCs w:val="28"/>
        </w:rPr>
        <w:t>10</w:t>
      </w:r>
      <w:r w:rsidRPr="00E33563">
        <w:rPr>
          <w:rFonts w:ascii="Segoe UI" w:hAnsi="Segoe UI" w:cs="Segoe UI"/>
          <w:b/>
          <w:color w:val="0060A9"/>
          <w:sz w:val="28"/>
          <w:szCs w:val="28"/>
        </w:rPr>
        <w:t xml:space="preserve">.1 </w:t>
      </w:r>
      <w:r w:rsidR="006206D0" w:rsidRPr="00E33563">
        <w:rPr>
          <w:rFonts w:ascii="Segoe UI" w:hAnsi="Segoe UI" w:cs="Segoe UI"/>
          <w:b/>
          <w:color w:val="0060A9"/>
          <w:sz w:val="28"/>
          <w:szCs w:val="28"/>
        </w:rPr>
        <w:t xml:space="preserve">Policy </w:t>
      </w:r>
    </w:p>
    <w:p w14:paraId="22112F77" w14:textId="0FC6FE6A" w:rsidR="006206D0" w:rsidRPr="007133D4" w:rsidRDefault="006206D0">
      <w:pPr>
        <w:pStyle w:val="Default"/>
        <w:rPr>
          <w:rFonts w:asciiTheme="minorHAnsi" w:hAnsiTheme="minorHAnsi" w:cstheme="minorHAnsi"/>
          <w:sz w:val="23"/>
          <w:szCs w:val="23"/>
        </w:rPr>
      </w:pPr>
      <w:r w:rsidRPr="007133D4">
        <w:rPr>
          <w:rFonts w:asciiTheme="minorHAnsi" w:hAnsiTheme="minorHAnsi" w:cstheme="minorHAnsi"/>
          <w:sz w:val="23"/>
          <w:szCs w:val="23"/>
        </w:rPr>
        <w:t xml:space="preserve">College of Eastern Idaho (CEI) takes every reasonable precaution to ensure that employees have a safe working environment. Safety measures and rules are in place for the protection of all employees. </w:t>
      </w:r>
      <w:r w:rsidR="00D742A2" w:rsidRPr="007133D4">
        <w:rPr>
          <w:rFonts w:asciiTheme="minorHAnsi" w:hAnsiTheme="minorHAnsi" w:cstheme="minorHAnsi"/>
          <w:sz w:val="23"/>
          <w:szCs w:val="23"/>
        </w:rPr>
        <w:t>Realization of a safe work environment requires attention and responsibility at every level. I</w:t>
      </w:r>
      <w:r w:rsidRPr="007133D4">
        <w:rPr>
          <w:rFonts w:asciiTheme="minorHAnsi" w:hAnsiTheme="minorHAnsi" w:cstheme="minorHAnsi"/>
          <w:sz w:val="23"/>
          <w:szCs w:val="23"/>
        </w:rPr>
        <w:t>t is the responsibility of each employee</w:t>
      </w:r>
      <w:r w:rsidR="005C4F28" w:rsidRPr="007133D4">
        <w:rPr>
          <w:rFonts w:asciiTheme="minorHAnsi" w:hAnsiTheme="minorHAnsi" w:cstheme="minorHAnsi"/>
          <w:sz w:val="23"/>
          <w:szCs w:val="23"/>
        </w:rPr>
        <w:t xml:space="preserve"> </w:t>
      </w:r>
      <w:r w:rsidR="00D742A2" w:rsidRPr="007133D4">
        <w:rPr>
          <w:rFonts w:asciiTheme="minorHAnsi" w:hAnsiTheme="minorHAnsi" w:cstheme="minorHAnsi"/>
          <w:sz w:val="23"/>
          <w:szCs w:val="23"/>
        </w:rPr>
        <w:t>to cooperate with CEI’s safety guidelines and to fully follow all procedures relating to safety rules.</w:t>
      </w:r>
      <w:r w:rsidRPr="007133D4">
        <w:rPr>
          <w:rFonts w:asciiTheme="minorHAnsi" w:hAnsiTheme="minorHAnsi" w:cstheme="minorHAnsi"/>
          <w:sz w:val="23"/>
          <w:szCs w:val="23"/>
        </w:rPr>
        <w:t xml:space="preserve"> </w:t>
      </w:r>
    </w:p>
    <w:p w14:paraId="08569DCF" w14:textId="77777777" w:rsidR="006206D0" w:rsidRDefault="006206D0" w:rsidP="006206D0">
      <w:pPr>
        <w:rPr>
          <w:b/>
          <w:bCs/>
          <w:sz w:val="28"/>
          <w:szCs w:val="28"/>
        </w:rPr>
      </w:pPr>
    </w:p>
    <w:p w14:paraId="7DF0BCCD" w14:textId="549151AC" w:rsidR="00FD4453" w:rsidRPr="00E33563" w:rsidRDefault="005C4F28" w:rsidP="006206D0">
      <w:pPr>
        <w:rPr>
          <w:rFonts w:ascii="Segoe UI" w:hAnsi="Segoe UI" w:cs="Segoe UI"/>
          <w:b/>
          <w:bCs/>
          <w:color w:val="0060A9"/>
          <w:sz w:val="28"/>
          <w:szCs w:val="28"/>
        </w:rPr>
      </w:pPr>
      <w:r w:rsidRPr="00E33563">
        <w:rPr>
          <w:rFonts w:ascii="Segoe UI" w:hAnsi="Segoe UI" w:cs="Segoe UI"/>
          <w:b/>
          <w:bCs/>
          <w:color w:val="0060A9"/>
          <w:sz w:val="28"/>
          <w:szCs w:val="28"/>
        </w:rPr>
        <w:t>2</w:t>
      </w:r>
      <w:r w:rsidR="00925FCC" w:rsidRPr="00E33563">
        <w:rPr>
          <w:rFonts w:ascii="Segoe UI" w:hAnsi="Segoe UI" w:cs="Segoe UI"/>
          <w:b/>
          <w:bCs/>
          <w:color w:val="0060A9"/>
          <w:sz w:val="28"/>
          <w:szCs w:val="28"/>
        </w:rPr>
        <w:t>10</w:t>
      </w:r>
      <w:r w:rsidRPr="00E33563">
        <w:rPr>
          <w:rFonts w:ascii="Segoe UI" w:hAnsi="Segoe UI" w:cs="Segoe UI"/>
          <w:b/>
          <w:bCs/>
          <w:color w:val="0060A9"/>
          <w:sz w:val="28"/>
          <w:szCs w:val="28"/>
        </w:rPr>
        <w:t xml:space="preserve">.2 </w:t>
      </w:r>
      <w:r w:rsidR="006206D0" w:rsidRPr="00E33563">
        <w:rPr>
          <w:rFonts w:ascii="Segoe UI" w:hAnsi="Segoe UI" w:cs="Segoe UI"/>
          <w:b/>
          <w:bCs/>
          <w:color w:val="0060A9"/>
          <w:sz w:val="28"/>
          <w:szCs w:val="28"/>
        </w:rPr>
        <w:t>Procedures</w:t>
      </w:r>
    </w:p>
    <w:p w14:paraId="178803EE" w14:textId="30DA5BB5" w:rsidR="002E2916" w:rsidRPr="007133D4" w:rsidRDefault="006206D0" w:rsidP="006206D0">
      <w:pPr>
        <w:pStyle w:val="Default"/>
        <w:rPr>
          <w:rFonts w:asciiTheme="minorHAnsi" w:hAnsiTheme="minorHAnsi" w:cstheme="minorHAnsi"/>
          <w:sz w:val="23"/>
          <w:szCs w:val="23"/>
        </w:rPr>
      </w:pPr>
      <w:r w:rsidRPr="007133D4">
        <w:rPr>
          <w:rFonts w:asciiTheme="minorHAnsi" w:hAnsiTheme="minorHAnsi" w:cstheme="minorHAnsi"/>
          <w:sz w:val="23"/>
          <w:szCs w:val="23"/>
        </w:rPr>
        <w:t xml:space="preserve">To ensure a safe workplace, employees </w:t>
      </w:r>
      <w:r w:rsidR="00C746E5" w:rsidRPr="007133D4">
        <w:rPr>
          <w:rFonts w:asciiTheme="minorHAnsi" w:hAnsiTheme="minorHAnsi" w:cstheme="minorHAnsi"/>
          <w:sz w:val="23"/>
          <w:szCs w:val="23"/>
        </w:rPr>
        <w:t>are required to</w:t>
      </w:r>
      <w:r w:rsidRPr="007133D4">
        <w:rPr>
          <w:rFonts w:asciiTheme="minorHAnsi" w:hAnsiTheme="minorHAnsi" w:cstheme="minorHAnsi"/>
          <w:sz w:val="23"/>
          <w:szCs w:val="23"/>
        </w:rPr>
        <w:t xml:space="preserve"> use</w:t>
      </w:r>
      <w:r w:rsidR="005C4F28" w:rsidRPr="007133D4">
        <w:rPr>
          <w:rFonts w:asciiTheme="minorHAnsi" w:hAnsiTheme="minorHAnsi" w:cstheme="minorHAnsi"/>
          <w:sz w:val="23"/>
          <w:szCs w:val="23"/>
        </w:rPr>
        <w:t xml:space="preserve"> </w:t>
      </w:r>
      <w:r w:rsidRPr="007133D4">
        <w:rPr>
          <w:rFonts w:asciiTheme="minorHAnsi" w:hAnsiTheme="minorHAnsi" w:cstheme="minorHAnsi"/>
          <w:sz w:val="23"/>
          <w:szCs w:val="23"/>
        </w:rPr>
        <w:t>safety and protective equipment</w:t>
      </w:r>
      <w:r w:rsidR="002E2916" w:rsidRPr="007133D4">
        <w:rPr>
          <w:rFonts w:asciiTheme="minorHAnsi" w:hAnsiTheme="minorHAnsi" w:cstheme="minorHAnsi"/>
          <w:sz w:val="23"/>
          <w:szCs w:val="23"/>
        </w:rPr>
        <w:t xml:space="preserve"> </w:t>
      </w:r>
      <w:r w:rsidR="00C746E5" w:rsidRPr="007133D4">
        <w:rPr>
          <w:rFonts w:asciiTheme="minorHAnsi" w:hAnsiTheme="minorHAnsi" w:cstheme="minorHAnsi"/>
          <w:sz w:val="23"/>
          <w:szCs w:val="23"/>
        </w:rPr>
        <w:t>as</w:t>
      </w:r>
      <w:r w:rsidR="005C4F28" w:rsidRPr="007133D4">
        <w:rPr>
          <w:rFonts w:asciiTheme="minorHAnsi" w:hAnsiTheme="minorHAnsi" w:cstheme="minorHAnsi"/>
          <w:sz w:val="23"/>
          <w:szCs w:val="23"/>
        </w:rPr>
        <w:t xml:space="preserve"> </w:t>
      </w:r>
      <w:r w:rsidRPr="007133D4">
        <w:rPr>
          <w:rFonts w:asciiTheme="minorHAnsi" w:hAnsiTheme="minorHAnsi" w:cstheme="minorHAnsi"/>
          <w:sz w:val="23"/>
          <w:szCs w:val="23"/>
        </w:rPr>
        <w:t xml:space="preserve">provided </w:t>
      </w:r>
      <w:r w:rsidR="002E2916" w:rsidRPr="007133D4">
        <w:rPr>
          <w:rFonts w:asciiTheme="minorHAnsi" w:hAnsiTheme="minorHAnsi" w:cstheme="minorHAnsi"/>
          <w:sz w:val="23"/>
          <w:szCs w:val="23"/>
        </w:rPr>
        <w:t xml:space="preserve">and </w:t>
      </w:r>
      <w:r w:rsidR="00C746E5" w:rsidRPr="007133D4">
        <w:rPr>
          <w:rFonts w:asciiTheme="minorHAnsi" w:hAnsiTheme="minorHAnsi" w:cstheme="minorHAnsi"/>
          <w:sz w:val="23"/>
          <w:szCs w:val="23"/>
        </w:rPr>
        <w:t xml:space="preserve">shall </w:t>
      </w:r>
      <w:r w:rsidRPr="007133D4">
        <w:rPr>
          <w:rFonts w:asciiTheme="minorHAnsi" w:hAnsiTheme="minorHAnsi" w:cstheme="minorHAnsi"/>
          <w:sz w:val="23"/>
          <w:szCs w:val="23"/>
        </w:rPr>
        <w:t xml:space="preserve">maintain </w:t>
      </w:r>
      <w:r w:rsidR="002E2916" w:rsidRPr="007133D4">
        <w:rPr>
          <w:rFonts w:asciiTheme="minorHAnsi" w:hAnsiTheme="minorHAnsi" w:cstheme="minorHAnsi"/>
          <w:sz w:val="23"/>
          <w:szCs w:val="23"/>
        </w:rPr>
        <w:t xml:space="preserve">safe and orderly </w:t>
      </w:r>
      <w:r w:rsidRPr="007133D4">
        <w:rPr>
          <w:rFonts w:asciiTheme="minorHAnsi" w:hAnsiTheme="minorHAnsi" w:cstheme="minorHAnsi"/>
          <w:sz w:val="23"/>
          <w:szCs w:val="23"/>
        </w:rPr>
        <w:t xml:space="preserve">work areas free from hazardous conditions. Employees who observe an unsafe practice or condition should report it to a supervisor immediately. </w:t>
      </w:r>
    </w:p>
    <w:p w14:paraId="580B73E3" w14:textId="77777777" w:rsidR="002E2916" w:rsidRPr="007133D4" w:rsidRDefault="002E2916" w:rsidP="006206D0">
      <w:pPr>
        <w:pStyle w:val="Default"/>
        <w:rPr>
          <w:rFonts w:asciiTheme="minorHAnsi" w:hAnsiTheme="minorHAnsi" w:cstheme="minorHAnsi"/>
          <w:sz w:val="23"/>
          <w:szCs w:val="23"/>
        </w:rPr>
      </w:pPr>
    </w:p>
    <w:p w14:paraId="1DCEC6BA" w14:textId="02B84A23" w:rsidR="00C746E5" w:rsidRPr="007133D4" w:rsidRDefault="006206D0" w:rsidP="00270F29">
      <w:pPr>
        <w:pStyle w:val="Default"/>
        <w:rPr>
          <w:rFonts w:asciiTheme="minorHAnsi" w:hAnsiTheme="minorHAnsi" w:cstheme="minorHAnsi"/>
          <w:sz w:val="23"/>
          <w:szCs w:val="23"/>
        </w:rPr>
      </w:pPr>
      <w:r w:rsidRPr="007133D4">
        <w:rPr>
          <w:rFonts w:asciiTheme="minorHAnsi" w:hAnsiTheme="minorHAnsi" w:cstheme="minorHAnsi"/>
          <w:sz w:val="23"/>
          <w:szCs w:val="23"/>
        </w:rPr>
        <w:t>Employees should</w:t>
      </w:r>
      <w:r w:rsidR="002E2916" w:rsidRPr="007133D4">
        <w:rPr>
          <w:rFonts w:asciiTheme="minorHAnsi" w:hAnsiTheme="minorHAnsi" w:cstheme="minorHAnsi"/>
          <w:sz w:val="23"/>
          <w:szCs w:val="23"/>
        </w:rPr>
        <w:t xml:space="preserve"> not block fire exists, tamper with fire extinguishers, or create fire hazards.  If an employee becomes aware of </w:t>
      </w:r>
      <w:r w:rsidRPr="007133D4">
        <w:rPr>
          <w:rFonts w:asciiTheme="minorHAnsi" w:hAnsiTheme="minorHAnsi" w:cstheme="minorHAnsi"/>
          <w:sz w:val="23"/>
          <w:szCs w:val="23"/>
        </w:rPr>
        <w:t>any potential fire hazards</w:t>
      </w:r>
      <w:r w:rsidR="007C7105" w:rsidRPr="007133D4">
        <w:rPr>
          <w:rFonts w:asciiTheme="minorHAnsi" w:hAnsiTheme="minorHAnsi" w:cstheme="minorHAnsi"/>
          <w:sz w:val="23"/>
          <w:szCs w:val="23"/>
        </w:rPr>
        <w:t>, the employee should advise a supervisor of the suspected risk as soon as possible.</w:t>
      </w:r>
      <w:r w:rsidR="002E2916" w:rsidRPr="007133D4">
        <w:rPr>
          <w:rFonts w:asciiTheme="minorHAnsi" w:hAnsiTheme="minorHAnsi" w:cstheme="minorHAnsi"/>
          <w:sz w:val="23"/>
          <w:szCs w:val="23"/>
        </w:rPr>
        <w:t xml:space="preserve">  It is the employee’s responsibility to </w:t>
      </w:r>
      <w:r w:rsidRPr="007133D4">
        <w:rPr>
          <w:rFonts w:asciiTheme="minorHAnsi" w:hAnsiTheme="minorHAnsi" w:cstheme="minorHAnsi"/>
          <w:sz w:val="23"/>
          <w:szCs w:val="23"/>
        </w:rPr>
        <w:t>be aware of fire escape routes</w:t>
      </w:r>
      <w:r w:rsidR="002E2916" w:rsidRPr="007133D4">
        <w:rPr>
          <w:rFonts w:asciiTheme="minorHAnsi" w:hAnsiTheme="minorHAnsi" w:cstheme="minorHAnsi"/>
          <w:sz w:val="23"/>
          <w:szCs w:val="23"/>
        </w:rPr>
        <w:t>.</w:t>
      </w:r>
      <w:r w:rsidRPr="007133D4">
        <w:rPr>
          <w:rFonts w:asciiTheme="minorHAnsi" w:hAnsiTheme="minorHAnsi" w:cstheme="minorHAnsi"/>
          <w:sz w:val="23"/>
          <w:szCs w:val="23"/>
        </w:rPr>
        <w:t xml:space="preserve"> </w:t>
      </w:r>
    </w:p>
    <w:p w14:paraId="56EF8F78" w14:textId="127043DA" w:rsidR="006206D0" w:rsidRDefault="006206D0" w:rsidP="00270F29">
      <w:pPr>
        <w:pStyle w:val="Default"/>
        <w:rPr>
          <w:sz w:val="23"/>
          <w:szCs w:val="23"/>
        </w:rPr>
      </w:pPr>
    </w:p>
    <w:p w14:paraId="77E7BB96" w14:textId="416CFAD0" w:rsidR="00E22758" w:rsidRPr="007133D4" w:rsidRDefault="00E22758" w:rsidP="00270F29">
      <w:pPr>
        <w:pStyle w:val="Default"/>
        <w:rPr>
          <w:rFonts w:ascii="Calibri" w:hAnsi="Calibri" w:cs="Calibri"/>
          <w:sz w:val="23"/>
          <w:szCs w:val="23"/>
        </w:rPr>
      </w:pPr>
      <w:r w:rsidRPr="007133D4">
        <w:rPr>
          <w:rFonts w:ascii="Calibri" w:hAnsi="Calibri" w:cs="Calibri"/>
          <w:sz w:val="23"/>
          <w:szCs w:val="23"/>
        </w:rPr>
        <w:t>For safety and security purposes, all office door windows must be kept clear, fully accessible, and free of any covering unless installed and approved by the college.  Society has moved us to have more observable interactions. Completely private settings provide opportunities for sexual harassment and violence as well as false allegations of such deeds.</w:t>
      </w:r>
      <w:r w:rsidR="001A1042" w:rsidRPr="007133D4">
        <w:rPr>
          <w:rFonts w:ascii="Calibri" w:hAnsi="Calibri" w:cs="Calibri"/>
          <w:sz w:val="23"/>
          <w:szCs w:val="23"/>
        </w:rPr>
        <w:t xml:space="preserve"> To further address these concerns and to keep our campus community safe, couches and loveseats are not permitted in private offices on campus.</w:t>
      </w:r>
    </w:p>
    <w:p w14:paraId="0CDEE09F" w14:textId="77777777" w:rsidR="00E04A51" w:rsidRPr="006206D0" w:rsidRDefault="00E04A51" w:rsidP="00270F29">
      <w:pPr>
        <w:pStyle w:val="Default"/>
        <w:rPr>
          <w:sz w:val="23"/>
          <w:szCs w:val="23"/>
        </w:rPr>
      </w:pPr>
    </w:p>
    <w:p w14:paraId="3F5FCE94" w14:textId="2088EBD0" w:rsidR="006206D0" w:rsidRDefault="006206D0" w:rsidP="006206D0">
      <w:pPr>
        <w:rPr>
          <w:rFonts w:ascii="Calibri" w:hAnsi="Calibri" w:cs="Calibri"/>
          <w:sz w:val="23"/>
          <w:szCs w:val="23"/>
        </w:rPr>
      </w:pPr>
      <w:r w:rsidRPr="007133D4">
        <w:rPr>
          <w:rFonts w:ascii="Calibri" w:hAnsi="Calibri" w:cs="Calibri"/>
          <w:sz w:val="23"/>
          <w:szCs w:val="23"/>
        </w:rPr>
        <w:t>In the event of a</w:t>
      </w:r>
      <w:r w:rsidR="00204900" w:rsidRPr="007133D4">
        <w:rPr>
          <w:rFonts w:ascii="Calibri" w:hAnsi="Calibri" w:cs="Calibri"/>
          <w:sz w:val="23"/>
          <w:szCs w:val="23"/>
        </w:rPr>
        <w:t xml:space="preserve"> job related </w:t>
      </w:r>
      <w:r w:rsidRPr="007133D4">
        <w:rPr>
          <w:rFonts w:ascii="Calibri" w:hAnsi="Calibri" w:cs="Calibri"/>
          <w:sz w:val="23"/>
          <w:szCs w:val="23"/>
        </w:rPr>
        <w:t>accident</w:t>
      </w:r>
      <w:r w:rsidR="00204900" w:rsidRPr="007133D4">
        <w:rPr>
          <w:rFonts w:ascii="Calibri" w:hAnsi="Calibri" w:cs="Calibri"/>
          <w:sz w:val="23"/>
          <w:szCs w:val="23"/>
        </w:rPr>
        <w:t xml:space="preserve"> or illness</w:t>
      </w:r>
      <w:r w:rsidRPr="007133D4">
        <w:rPr>
          <w:rFonts w:ascii="Calibri" w:hAnsi="Calibri" w:cs="Calibri"/>
          <w:sz w:val="23"/>
          <w:szCs w:val="23"/>
        </w:rPr>
        <w:t xml:space="preserve">, employees must notify a supervisor immediately and </w:t>
      </w:r>
      <w:r w:rsidR="002E2916" w:rsidRPr="007133D4">
        <w:rPr>
          <w:rFonts w:ascii="Calibri" w:hAnsi="Calibri" w:cs="Calibri"/>
          <w:sz w:val="23"/>
          <w:szCs w:val="23"/>
        </w:rPr>
        <w:t xml:space="preserve">file </w:t>
      </w:r>
      <w:r w:rsidRPr="007133D4">
        <w:rPr>
          <w:rFonts w:ascii="Calibri" w:hAnsi="Calibri" w:cs="Calibri"/>
          <w:sz w:val="23"/>
          <w:szCs w:val="23"/>
        </w:rPr>
        <w:t xml:space="preserve">an Incident Report with Security. As required by Idaho law, CEI provides workers’ compensation </w:t>
      </w:r>
      <w:r w:rsidR="002F05A4" w:rsidRPr="007133D4">
        <w:rPr>
          <w:rFonts w:ascii="Calibri" w:hAnsi="Calibri" w:cs="Calibri"/>
          <w:sz w:val="23"/>
          <w:szCs w:val="23"/>
        </w:rPr>
        <w:t xml:space="preserve">insurance </w:t>
      </w:r>
      <w:r w:rsidR="00944660" w:rsidRPr="007133D4">
        <w:rPr>
          <w:rFonts w:ascii="Calibri" w:hAnsi="Calibri" w:cs="Calibri"/>
          <w:sz w:val="23"/>
          <w:szCs w:val="23"/>
        </w:rPr>
        <w:t xml:space="preserve">coverage </w:t>
      </w:r>
      <w:r w:rsidRPr="007133D4">
        <w:rPr>
          <w:rFonts w:ascii="Calibri" w:hAnsi="Calibri" w:cs="Calibri"/>
          <w:sz w:val="23"/>
          <w:szCs w:val="23"/>
        </w:rPr>
        <w:t>for the protection of employees w</w:t>
      </w:r>
      <w:r w:rsidR="002E2916" w:rsidRPr="007133D4">
        <w:rPr>
          <w:rFonts w:ascii="Calibri" w:hAnsi="Calibri" w:cs="Calibri"/>
          <w:sz w:val="23"/>
          <w:szCs w:val="23"/>
        </w:rPr>
        <w:t>ho sustain</w:t>
      </w:r>
      <w:r w:rsidRPr="007133D4">
        <w:rPr>
          <w:rFonts w:ascii="Calibri" w:hAnsi="Calibri" w:cs="Calibri"/>
          <w:sz w:val="23"/>
          <w:szCs w:val="23"/>
        </w:rPr>
        <w:t xml:space="preserve"> work-related injuries or illnesses. If an employee is injured or becomes ill as a result of his/her job, it is the employee’s responsibility to immediately notify a supervisor of the injury in order to receive benefits. </w:t>
      </w:r>
      <w:r w:rsidR="00D03225" w:rsidRPr="007133D4">
        <w:rPr>
          <w:rFonts w:ascii="Calibri" w:hAnsi="Calibri" w:cs="Calibri"/>
          <w:sz w:val="23"/>
          <w:szCs w:val="23"/>
        </w:rPr>
        <w:t>Employees should r</w:t>
      </w:r>
      <w:r w:rsidRPr="007133D4">
        <w:rPr>
          <w:rFonts w:ascii="Calibri" w:hAnsi="Calibri" w:cs="Calibri"/>
          <w:sz w:val="23"/>
          <w:szCs w:val="23"/>
        </w:rPr>
        <w:t>eport every illness or injury to a supervisor</w:t>
      </w:r>
      <w:r w:rsidR="00384124" w:rsidRPr="007133D4">
        <w:rPr>
          <w:rFonts w:ascii="Calibri" w:hAnsi="Calibri" w:cs="Calibri"/>
          <w:sz w:val="23"/>
          <w:szCs w:val="23"/>
        </w:rPr>
        <w:t xml:space="preserve"> and the Human Resources Department</w:t>
      </w:r>
      <w:r w:rsidRPr="007133D4">
        <w:rPr>
          <w:rFonts w:ascii="Calibri" w:hAnsi="Calibri" w:cs="Calibri"/>
          <w:sz w:val="23"/>
          <w:szCs w:val="23"/>
        </w:rPr>
        <w:t xml:space="preserve">, regardless of how minor it appears. Physical discomfort caused by repetitive tasks must also be reported. The Department of Human Resources will advise the employee of the </w:t>
      </w:r>
      <w:r w:rsidRPr="007133D4">
        <w:rPr>
          <w:rFonts w:ascii="Calibri" w:hAnsi="Calibri" w:cs="Calibri"/>
          <w:sz w:val="23"/>
          <w:szCs w:val="23"/>
        </w:rPr>
        <w:lastRenderedPageBreak/>
        <w:t>procedure for submitting a workers’ compensation claim. If necessary, injured employees will be referred to a medical care facility</w:t>
      </w:r>
      <w:r w:rsidR="00D03225" w:rsidRPr="007133D4">
        <w:rPr>
          <w:rFonts w:ascii="Calibri" w:hAnsi="Calibri" w:cs="Calibri"/>
          <w:sz w:val="23"/>
          <w:szCs w:val="23"/>
        </w:rPr>
        <w:t xml:space="preserve"> and </w:t>
      </w:r>
      <w:r w:rsidRPr="007133D4">
        <w:rPr>
          <w:rFonts w:ascii="Calibri" w:hAnsi="Calibri" w:cs="Calibri"/>
          <w:sz w:val="23"/>
          <w:szCs w:val="23"/>
        </w:rPr>
        <w:t>should retain all paperwork provided to them by the medical facility. Failure to report a work-related illness or injury promptly could result in denial of benefits. An employee’s report should contain as many details as possible, including the date, time, description of the illness or injury, and the names of any witnesses.</w:t>
      </w:r>
    </w:p>
    <w:p w14:paraId="3FCB4E86" w14:textId="6FB10F8C" w:rsidR="00074DC6" w:rsidRPr="00B562DE" w:rsidRDefault="00074DC6" w:rsidP="006206D0">
      <w:pPr>
        <w:rPr>
          <w:rFonts w:ascii="Calibri" w:hAnsi="Calibri" w:cs="Calibri"/>
          <w:b/>
          <w:sz w:val="23"/>
          <w:szCs w:val="23"/>
        </w:rPr>
      </w:pPr>
      <w:r w:rsidRPr="00B562DE">
        <w:rPr>
          <w:rFonts w:ascii="Calibri" w:hAnsi="Calibri" w:cs="Calibri"/>
          <w:b/>
          <w:sz w:val="23"/>
          <w:szCs w:val="23"/>
        </w:rPr>
        <w:t>Concurrent Use of FMLA and Worker’s Compensation</w:t>
      </w:r>
    </w:p>
    <w:p w14:paraId="38F0270E" w14:textId="1CD4A11C" w:rsidR="00074DC6" w:rsidRPr="00B562DE" w:rsidRDefault="00074DC6" w:rsidP="00074DC6">
      <w:pPr>
        <w:pStyle w:val="Default"/>
        <w:rPr>
          <w:rFonts w:asciiTheme="minorHAnsi" w:hAnsiTheme="minorHAnsi"/>
          <w:color w:val="auto"/>
          <w:sz w:val="23"/>
          <w:szCs w:val="23"/>
        </w:rPr>
      </w:pPr>
      <w:r w:rsidRPr="00B562DE">
        <w:rPr>
          <w:rFonts w:ascii="Calibri" w:hAnsi="Calibri" w:cs="Calibri"/>
          <w:sz w:val="23"/>
          <w:szCs w:val="23"/>
        </w:rPr>
        <w:t xml:space="preserve">When applicable, </w:t>
      </w:r>
      <w:r w:rsidRPr="00B562DE">
        <w:rPr>
          <w:rFonts w:asciiTheme="minorHAnsi" w:hAnsiTheme="minorHAnsi"/>
          <w:color w:val="auto"/>
          <w:sz w:val="23"/>
          <w:szCs w:val="23"/>
        </w:rPr>
        <w:t xml:space="preserve">any lost time related to a worker’s compensation claim will run concurrently with FMLA leave. </w:t>
      </w:r>
    </w:p>
    <w:p w14:paraId="19F4A0CA" w14:textId="77777777" w:rsidR="00074DC6" w:rsidRPr="00B562DE" w:rsidRDefault="00074DC6" w:rsidP="00074DC6">
      <w:pPr>
        <w:pStyle w:val="Default"/>
        <w:rPr>
          <w:rFonts w:asciiTheme="minorHAnsi" w:hAnsiTheme="minorHAnsi"/>
          <w:color w:val="auto"/>
          <w:sz w:val="23"/>
          <w:szCs w:val="23"/>
        </w:rPr>
      </w:pPr>
    </w:p>
    <w:p w14:paraId="38D0BECE" w14:textId="12C5D683" w:rsidR="00074DC6" w:rsidRPr="00B562DE" w:rsidRDefault="00074DC6" w:rsidP="00074DC6">
      <w:pPr>
        <w:pStyle w:val="Default"/>
        <w:rPr>
          <w:rFonts w:asciiTheme="minorHAnsi" w:hAnsiTheme="minorHAnsi" w:cstheme="minorHAnsi"/>
          <w:b/>
          <w:sz w:val="23"/>
          <w:szCs w:val="23"/>
        </w:rPr>
      </w:pPr>
      <w:r w:rsidRPr="00B562DE">
        <w:rPr>
          <w:rFonts w:asciiTheme="minorHAnsi" w:hAnsiTheme="minorHAnsi" w:cstheme="minorHAnsi"/>
          <w:b/>
          <w:sz w:val="23"/>
          <w:szCs w:val="23"/>
        </w:rPr>
        <w:t xml:space="preserve">Employee Unable to Return to Work </w:t>
      </w:r>
    </w:p>
    <w:p w14:paraId="720ADE70" w14:textId="77777777" w:rsidR="00074DC6" w:rsidRPr="00B562DE" w:rsidRDefault="00074DC6" w:rsidP="00074DC6">
      <w:pPr>
        <w:pStyle w:val="Default"/>
        <w:rPr>
          <w:rFonts w:asciiTheme="minorHAnsi" w:hAnsiTheme="minorHAnsi" w:cstheme="minorHAnsi"/>
          <w:sz w:val="23"/>
          <w:szCs w:val="23"/>
        </w:rPr>
      </w:pPr>
    </w:p>
    <w:p w14:paraId="41F51DFE" w14:textId="3DDF6B2A" w:rsidR="00074DC6" w:rsidRDefault="00074DC6" w:rsidP="00074DC6">
      <w:pPr>
        <w:pStyle w:val="Default"/>
        <w:rPr>
          <w:rFonts w:asciiTheme="minorHAnsi" w:hAnsiTheme="minorHAnsi" w:cstheme="minorHAnsi"/>
          <w:sz w:val="23"/>
          <w:szCs w:val="23"/>
        </w:rPr>
      </w:pPr>
      <w:r w:rsidRPr="00B562DE">
        <w:rPr>
          <w:rFonts w:asciiTheme="minorHAnsi" w:hAnsiTheme="minorHAnsi" w:cstheme="minorHAnsi"/>
          <w:sz w:val="23"/>
          <w:szCs w:val="23"/>
        </w:rPr>
        <w:t>If an employee is unable to return to his/her regular work duties (with or without accommodation) after twelve (12) weeks or after exhausting accrued sick leave, whichever is longer, the employee will be medically laid off. Employees may not use leave without pay or time spent in a light or alternate duty position, to extend the medical layoff date.</w:t>
      </w:r>
    </w:p>
    <w:p w14:paraId="3F1EED78" w14:textId="77777777" w:rsidR="00074DC6" w:rsidRPr="00074DC6" w:rsidRDefault="00074DC6" w:rsidP="00074DC6">
      <w:pPr>
        <w:pStyle w:val="Default"/>
        <w:rPr>
          <w:rFonts w:asciiTheme="minorHAnsi" w:hAnsiTheme="minorHAnsi" w:cstheme="minorHAnsi"/>
          <w:color w:val="auto"/>
          <w:sz w:val="23"/>
          <w:szCs w:val="23"/>
        </w:rPr>
      </w:pPr>
    </w:p>
    <w:p w14:paraId="125578AB" w14:textId="77777777" w:rsidR="00C746E5" w:rsidRPr="007133D4" w:rsidRDefault="00C746E5" w:rsidP="00C746E5">
      <w:pPr>
        <w:pStyle w:val="Default"/>
        <w:rPr>
          <w:rFonts w:ascii="Calibri" w:hAnsi="Calibri" w:cs="Calibri"/>
          <w:sz w:val="23"/>
          <w:szCs w:val="23"/>
        </w:rPr>
      </w:pPr>
      <w:r w:rsidRPr="007133D4">
        <w:rPr>
          <w:rFonts w:ascii="Calibri" w:hAnsi="Calibri" w:cs="Calibri"/>
          <w:sz w:val="23"/>
          <w:szCs w:val="23"/>
        </w:rPr>
        <w:t xml:space="preserve">Any questions regarding safety and safe practices should be directed to a supervisor. </w:t>
      </w:r>
    </w:p>
    <w:p w14:paraId="04462711" w14:textId="77777777" w:rsidR="00C746E5" w:rsidRPr="006206D0" w:rsidRDefault="00C746E5" w:rsidP="006206D0">
      <w:pPr>
        <w:rPr>
          <w:rFonts w:ascii="Times New Roman" w:hAnsi="Times New Roman" w:cs="Times New Roman"/>
        </w:rPr>
      </w:pPr>
    </w:p>
    <w:sectPr w:rsidR="00C746E5" w:rsidRPr="006206D0">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D8BFF" w14:textId="77777777" w:rsidR="00336A14" w:rsidRDefault="00336A14" w:rsidP="005C4F28">
      <w:pPr>
        <w:spacing w:after="0" w:line="240" w:lineRule="auto"/>
      </w:pPr>
      <w:r>
        <w:separator/>
      </w:r>
    </w:p>
  </w:endnote>
  <w:endnote w:type="continuationSeparator" w:id="0">
    <w:p w14:paraId="66B18942" w14:textId="77777777" w:rsidR="00336A14" w:rsidRDefault="00336A14" w:rsidP="005C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F757C" w14:textId="77777777" w:rsidR="00336A14" w:rsidRDefault="00336A14" w:rsidP="005C4F28">
      <w:pPr>
        <w:spacing w:after="0" w:line="240" w:lineRule="auto"/>
      </w:pPr>
      <w:r>
        <w:separator/>
      </w:r>
    </w:p>
  </w:footnote>
  <w:footnote w:type="continuationSeparator" w:id="0">
    <w:p w14:paraId="4AF64F03" w14:textId="77777777" w:rsidR="00336A14" w:rsidRDefault="00336A14" w:rsidP="005C4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2B5BE" w14:textId="397AE6A3" w:rsidR="005C4F28" w:rsidRDefault="00A96CD8">
    <w:pPr>
      <w:pStyle w:val="Header"/>
    </w:pPr>
    <w:r>
      <w:rPr>
        <w:noProof/>
      </w:rPr>
      <w:pict w14:anchorId="3AEEB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318063" o:sp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3862" w14:textId="743D109D" w:rsidR="005C4F28" w:rsidRDefault="00A96CD8">
    <w:pPr>
      <w:pStyle w:val="Header"/>
    </w:pPr>
    <w:r>
      <w:rPr>
        <w:noProof/>
      </w:rPr>
      <w:pict w14:anchorId="65B34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318064" o:sp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A3670" w14:textId="7E4C7941" w:rsidR="005C4F28" w:rsidRDefault="00A96CD8">
    <w:pPr>
      <w:pStyle w:val="Header"/>
    </w:pPr>
    <w:r>
      <w:rPr>
        <w:noProof/>
      </w:rPr>
      <w:pict w14:anchorId="56D4B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318062"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6D0"/>
    <w:rsid w:val="00074DC6"/>
    <w:rsid w:val="001A1042"/>
    <w:rsid w:val="00204900"/>
    <w:rsid w:val="00270F29"/>
    <w:rsid w:val="002E2916"/>
    <w:rsid w:val="002F05A4"/>
    <w:rsid w:val="00336A14"/>
    <w:rsid w:val="00384124"/>
    <w:rsid w:val="005C4F28"/>
    <w:rsid w:val="006206D0"/>
    <w:rsid w:val="006B6E7E"/>
    <w:rsid w:val="006C22FD"/>
    <w:rsid w:val="007133D4"/>
    <w:rsid w:val="007C7105"/>
    <w:rsid w:val="007E2B36"/>
    <w:rsid w:val="00925FCC"/>
    <w:rsid w:val="00944660"/>
    <w:rsid w:val="00953FC3"/>
    <w:rsid w:val="00984C3F"/>
    <w:rsid w:val="009B733C"/>
    <w:rsid w:val="00A818CA"/>
    <w:rsid w:val="00A96CD8"/>
    <w:rsid w:val="00B562DE"/>
    <w:rsid w:val="00B848C8"/>
    <w:rsid w:val="00B9204C"/>
    <w:rsid w:val="00C746E5"/>
    <w:rsid w:val="00D03225"/>
    <w:rsid w:val="00D573A4"/>
    <w:rsid w:val="00D712BD"/>
    <w:rsid w:val="00D742A2"/>
    <w:rsid w:val="00E04A51"/>
    <w:rsid w:val="00E22758"/>
    <w:rsid w:val="00E26F8B"/>
    <w:rsid w:val="00E33563"/>
    <w:rsid w:val="00E56CBA"/>
    <w:rsid w:val="00F6539D"/>
    <w:rsid w:val="00FC1C14"/>
    <w:rsid w:val="00FD4453"/>
    <w:rsid w:val="00FD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3306A7"/>
  <w15:chartTrackingRefBased/>
  <w15:docId w15:val="{657EB21D-3FE8-4E6A-8B4A-88E3C28A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C4F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C4F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5C4F2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06D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F05A4"/>
    <w:rPr>
      <w:sz w:val="16"/>
      <w:szCs w:val="16"/>
    </w:rPr>
  </w:style>
  <w:style w:type="paragraph" w:styleId="CommentText">
    <w:name w:val="annotation text"/>
    <w:basedOn w:val="Normal"/>
    <w:link w:val="CommentTextChar"/>
    <w:uiPriority w:val="99"/>
    <w:semiHidden/>
    <w:unhideWhenUsed/>
    <w:rsid w:val="002F05A4"/>
    <w:pPr>
      <w:spacing w:line="240" w:lineRule="auto"/>
    </w:pPr>
    <w:rPr>
      <w:sz w:val="20"/>
      <w:szCs w:val="20"/>
    </w:rPr>
  </w:style>
  <w:style w:type="character" w:customStyle="1" w:styleId="CommentTextChar">
    <w:name w:val="Comment Text Char"/>
    <w:basedOn w:val="DefaultParagraphFont"/>
    <w:link w:val="CommentText"/>
    <w:uiPriority w:val="99"/>
    <w:semiHidden/>
    <w:rsid w:val="002F05A4"/>
    <w:rPr>
      <w:sz w:val="20"/>
      <w:szCs w:val="20"/>
    </w:rPr>
  </w:style>
  <w:style w:type="paragraph" w:styleId="CommentSubject">
    <w:name w:val="annotation subject"/>
    <w:basedOn w:val="CommentText"/>
    <w:next w:val="CommentText"/>
    <w:link w:val="CommentSubjectChar"/>
    <w:uiPriority w:val="99"/>
    <w:semiHidden/>
    <w:unhideWhenUsed/>
    <w:rsid w:val="002F05A4"/>
    <w:rPr>
      <w:b/>
      <w:bCs/>
    </w:rPr>
  </w:style>
  <w:style w:type="character" w:customStyle="1" w:styleId="CommentSubjectChar">
    <w:name w:val="Comment Subject Char"/>
    <w:basedOn w:val="CommentTextChar"/>
    <w:link w:val="CommentSubject"/>
    <w:uiPriority w:val="99"/>
    <w:semiHidden/>
    <w:rsid w:val="002F05A4"/>
    <w:rPr>
      <w:b/>
      <w:bCs/>
      <w:sz w:val="20"/>
      <w:szCs w:val="20"/>
    </w:rPr>
  </w:style>
  <w:style w:type="paragraph" w:styleId="BalloonText">
    <w:name w:val="Balloon Text"/>
    <w:basedOn w:val="Normal"/>
    <w:link w:val="BalloonTextChar"/>
    <w:uiPriority w:val="99"/>
    <w:semiHidden/>
    <w:unhideWhenUsed/>
    <w:rsid w:val="002F0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5A4"/>
    <w:rPr>
      <w:rFonts w:ascii="Segoe UI" w:hAnsi="Segoe UI" w:cs="Segoe UI"/>
      <w:sz w:val="18"/>
      <w:szCs w:val="18"/>
    </w:rPr>
  </w:style>
  <w:style w:type="character" w:customStyle="1" w:styleId="Heading2Char">
    <w:name w:val="Heading 2 Char"/>
    <w:basedOn w:val="DefaultParagraphFont"/>
    <w:link w:val="Heading2"/>
    <w:uiPriority w:val="9"/>
    <w:rsid w:val="005C4F2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C4F28"/>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5C4F28"/>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5C4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F28"/>
  </w:style>
  <w:style w:type="paragraph" w:styleId="Footer">
    <w:name w:val="footer"/>
    <w:basedOn w:val="Normal"/>
    <w:link w:val="FooterChar"/>
    <w:uiPriority w:val="99"/>
    <w:unhideWhenUsed/>
    <w:rsid w:val="005C4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5108">
      <w:bodyDiv w:val="1"/>
      <w:marLeft w:val="0"/>
      <w:marRight w:val="0"/>
      <w:marTop w:val="0"/>
      <w:marBottom w:val="0"/>
      <w:divBdr>
        <w:top w:val="none" w:sz="0" w:space="0" w:color="auto"/>
        <w:left w:val="none" w:sz="0" w:space="0" w:color="auto"/>
        <w:bottom w:val="none" w:sz="0" w:space="0" w:color="auto"/>
        <w:right w:val="none" w:sz="0" w:space="0" w:color="auto"/>
      </w:divBdr>
    </w:div>
    <w:div w:id="35238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2996</Characters>
  <Application>Microsoft Office Word</Application>
  <DocSecurity>0</DocSecurity>
  <Lines>56</Lines>
  <Paragraphs>17</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April M Peterson</cp:lastModifiedBy>
  <cp:revision>3</cp:revision>
  <cp:lastPrinted>2019-09-09T15:13:00Z</cp:lastPrinted>
  <dcterms:created xsi:type="dcterms:W3CDTF">2024-04-09T19:14:00Z</dcterms:created>
  <dcterms:modified xsi:type="dcterms:W3CDTF">2024-06-06T16:43:00Z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52526c35537a04c0161420ec94486856a71d6b53b4b4a6f5a389d6531ff0dece</vt:lpwstr>
  </property>
</Properties>
</file>