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D6B91" w14:textId="77777777" w:rsidR="00DC1A9E" w:rsidRPr="00DC1A9E" w:rsidRDefault="00DC1A9E" w:rsidP="00DC1A9E">
      <w:pPr>
        <w:pStyle w:val="Heading2"/>
        <w:ind w:left="10" w:right="105"/>
        <w:rPr>
          <w:rFonts w:ascii="Segoe UI" w:hAnsi="Segoe UI" w:cs="Segoe UI"/>
          <w:color w:val="0060A9"/>
        </w:rPr>
      </w:pPr>
      <w:r w:rsidRPr="00DC1A9E">
        <w:rPr>
          <w:rFonts w:ascii="Segoe UI" w:hAnsi="Segoe UI" w:cs="Segoe UI"/>
          <w:color w:val="0060A9"/>
        </w:rPr>
        <w:t>Policy</w:t>
      </w:r>
      <w:r w:rsidR="00D043EC">
        <w:rPr>
          <w:rFonts w:ascii="Segoe UI" w:hAnsi="Segoe UI" w:cs="Segoe UI"/>
          <w:color w:val="0060A9"/>
        </w:rPr>
        <w:t xml:space="preserve"> </w:t>
      </w:r>
      <w:r w:rsidR="005037A2">
        <w:rPr>
          <w:rFonts w:ascii="Segoe UI" w:hAnsi="Segoe UI" w:cs="Segoe UI"/>
          <w:color w:val="0060A9"/>
        </w:rPr>
        <w:t>414</w:t>
      </w:r>
      <w:r w:rsidRPr="00DC1A9E">
        <w:rPr>
          <w:rFonts w:ascii="Segoe UI" w:hAnsi="Segoe UI" w:cs="Segoe UI"/>
          <w:color w:val="0060A9"/>
        </w:rPr>
        <w:t xml:space="preserve">: </w:t>
      </w:r>
      <w:r w:rsidR="00A34BD2">
        <w:rPr>
          <w:rFonts w:ascii="Segoe UI" w:hAnsi="Segoe UI" w:cs="Segoe UI"/>
          <w:color w:val="0060A9"/>
        </w:rPr>
        <w:t>IT Equipment Inventory Policy</w:t>
      </w:r>
    </w:p>
    <w:p w14:paraId="40E4A33F" w14:textId="77777777" w:rsidR="002C7F6A" w:rsidRDefault="002C7F6A" w:rsidP="002C7F6A">
      <w:pPr>
        <w:spacing w:after="0"/>
        <w:ind w:left="0" w:right="14" w:firstLine="0"/>
      </w:pPr>
      <w:r>
        <w:t>Category: Personnel</w:t>
      </w:r>
    </w:p>
    <w:p w14:paraId="1E576E3F" w14:textId="77777777" w:rsidR="002C7F6A" w:rsidRDefault="002C7F6A" w:rsidP="002C7F6A">
      <w:pPr>
        <w:spacing w:after="0"/>
        <w:ind w:left="0" w:right="14" w:firstLine="0"/>
      </w:pPr>
      <w:r>
        <w:t>Covered Individuals: All CEI Employees</w:t>
      </w:r>
    </w:p>
    <w:p w14:paraId="1B2D2FDF" w14:textId="2C8658B3" w:rsidR="002C7F6A" w:rsidRDefault="002C7F6A" w:rsidP="002C7F6A">
      <w:pPr>
        <w:spacing w:after="0"/>
        <w:ind w:left="0" w:right="14" w:firstLine="0"/>
      </w:pPr>
      <w:r>
        <w:t>Approved:</w:t>
      </w:r>
      <w:r w:rsidR="00A34BD2">
        <w:t xml:space="preserve"> </w:t>
      </w:r>
      <w:r w:rsidR="00A03B35">
        <w:t>08/26/2025</w:t>
      </w:r>
    </w:p>
    <w:p w14:paraId="2F922E58" w14:textId="77777777" w:rsidR="002C7F6A" w:rsidRDefault="002C7F6A" w:rsidP="002C7F6A">
      <w:pPr>
        <w:spacing w:after="0"/>
        <w:ind w:left="0" w:right="14" w:firstLine="0"/>
      </w:pPr>
    </w:p>
    <w:p w14:paraId="16089F84" w14:textId="77777777" w:rsidR="002C7F6A" w:rsidRDefault="002C7F6A" w:rsidP="002C7F6A">
      <w:pPr>
        <w:spacing w:after="0"/>
        <w:ind w:left="0" w:right="14" w:firstLine="0"/>
      </w:pPr>
    </w:p>
    <w:p w14:paraId="63DC519C" w14:textId="77777777" w:rsidR="00A34BD2" w:rsidRPr="00A36FAA" w:rsidRDefault="00B21913" w:rsidP="00A34BD2">
      <w:pPr>
        <w:spacing w:after="0"/>
        <w:ind w:left="0" w:right="14" w:firstLine="0"/>
        <w:rPr>
          <w:rFonts w:ascii="Segoe UI" w:hAnsi="Segoe UI" w:cs="Segoe UI"/>
          <w:b/>
          <w:color w:val="0060A9"/>
          <w:sz w:val="28"/>
          <w:szCs w:val="28"/>
        </w:rPr>
      </w:pPr>
      <w:r>
        <w:rPr>
          <w:rFonts w:ascii="Segoe UI" w:hAnsi="Segoe UI" w:cs="Segoe UI"/>
          <w:b/>
          <w:color w:val="0060A9"/>
          <w:sz w:val="28"/>
          <w:szCs w:val="28"/>
        </w:rPr>
        <w:t>414</w:t>
      </w:r>
      <w:r w:rsidR="00A34BD2" w:rsidRPr="00A36FAA">
        <w:rPr>
          <w:rFonts w:ascii="Segoe UI" w:hAnsi="Segoe UI" w:cs="Segoe UI"/>
          <w:b/>
          <w:color w:val="0060A9"/>
          <w:sz w:val="28"/>
          <w:szCs w:val="28"/>
        </w:rPr>
        <w:t>.1 P</w:t>
      </w:r>
      <w:r w:rsidR="00A34BD2">
        <w:rPr>
          <w:rFonts w:ascii="Segoe UI" w:hAnsi="Segoe UI" w:cs="Segoe UI"/>
          <w:b/>
          <w:color w:val="0060A9"/>
          <w:sz w:val="28"/>
          <w:szCs w:val="28"/>
        </w:rPr>
        <w:t>olicy</w:t>
      </w:r>
    </w:p>
    <w:p w14:paraId="26F79CD1" w14:textId="77777777" w:rsidR="00A03B35" w:rsidRDefault="00492B52" w:rsidP="00A34BD2">
      <w:pPr>
        <w:spacing w:after="0" w:line="240" w:lineRule="auto"/>
        <w:ind w:left="21" w:right="14"/>
        <w:rPr>
          <w:rFonts w:asciiTheme="majorHAnsi" w:hAnsiTheme="majorHAnsi" w:cstheme="majorHAnsi"/>
          <w:sz w:val="22"/>
        </w:rPr>
      </w:pPr>
      <w:r w:rsidRPr="00492B52">
        <w:rPr>
          <w:rFonts w:asciiTheme="majorHAnsi" w:hAnsiTheme="majorHAnsi" w:cstheme="majorHAnsi"/>
          <w:sz w:val="22"/>
        </w:rPr>
        <w:t>The College of Eastern Idaho (CEI) is committed to safeguarding its technological resources and ensuring their effective use. This policy establishes general guidelines for the tracking, management, and maintenance of IT equipment inventory. Its purpose is to promote accountability, optimize asset utilization, and protect the College’s information technology investments across all departments and functions.</w:t>
      </w:r>
    </w:p>
    <w:p w14:paraId="4F7016F1" w14:textId="77777777" w:rsidR="00A03B35" w:rsidRDefault="00A03B35" w:rsidP="00A34BD2">
      <w:pPr>
        <w:spacing w:after="0" w:line="240" w:lineRule="auto"/>
        <w:ind w:left="21" w:right="14"/>
        <w:rPr>
          <w:rFonts w:asciiTheme="majorHAnsi" w:hAnsiTheme="majorHAnsi" w:cstheme="majorHAnsi"/>
          <w:sz w:val="22"/>
        </w:rPr>
      </w:pPr>
    </w:p>
    <w:p w14:paraId="5854AB40" w14:textId="0447BED1" w:rsidR="00A34BD2" w:rsidRPr="00A36FAA" w:rsidRDefault="00EF0627" w:rsidP="00A34BD2">
      <w:pPr>
        <w:spacing w:after="0" w:line="240" w:lineRule="auto"/>
        <w:ind w:left="21" w:right="14"/>
        <w:rPr>
          <w:rFonts w:asciiTheme="minorHAnsi" w:hAnsiTheme="minorHAnsi" w:cstheme="minorHAnsi"/>
          <w:color w:val="0060A9"/>
          <w:szCs w:val="24"/>
        </w:rPr>
      </w:pPr>
      <w:r>
        <w:rPr>
          <w:rFonts w:ascii="Segoe UI" w:hAnsi="Segoe UI" w:cs="Segoe UI"/>
          <w:b/>
          <w:color w:val="0060A9"/>
          <w:sz w:val="28"/>
          <w:szCs w:val="28"/>
        </w:rPr>
        <w:t>4</w:t>
      </w:r>
      <w:r w:rsidR="00A34BD2" w:rsidRPr="00A36FAA">
        <w:rPr>
          <w:rFonts w:ascii="Segoe UI" w:hAnsi="Segoe UI" w:cs="Segoe UI"/>
          <w:b/>
          <w:color w:val="0060A9"/>
          <w:sz w:val="28"/>
          <w:szCs w:val="28"/>
        </w:rPr>
        <w:t>1</w:t>
      </w:r>
      <w:r>
        <w:rPr>
          <w:rFonts w:ascii="Segoe UI" w:hAnsi="Segoe UI" w:cs="Segoe UI"/>
          <w:b/>
          <w:color w:val="0060A9"/>
          <w:sz w:val="28"/>
          <w:szCs w:val="28"/>
        </w:rPr>
        <w:t>4</w:t>
      </w:r>
      <w:r w:rsidR="00A34BD2" w:rsidRPr="00A36FAA">
        <w:rPr>
          <w:rFonts w:ascii="Segoe UI" w:hAnsi="Segoe UI" w:cs="Segoe UI"/>
          <w:b/>
          <w:color w:val="0060A9"/>
          <w:sz w:val="28"/>
          <w:szCs w:val="28"/>
        </w:rPr>
        <w:t>.</w:t>
      </w:r>
      <w:r w:rsidR="00A34BD2">
        <w:rPr>
          <w:rFonts w:ascii="Segoe UI" w:hAnsi="Segoe UI" w:cs="Segoe UI"/>
          <w:b/>
          <w:color w:val="0060A9"/>
          <w:sz w:val="28"/>
          <w:szCs w:val="28"/>
        </w:rPr>
        <w:t>2</w:t>
      </w:r>
      <w:r w:rsidR="00A34BD2" w:rsidRPr="00A36FAA">
        <w:rPr>
          <w:rFonts w:ascii="Segoe UI" w:hAnsi="Segoe UI" w:cs="Segoe UI"/>
          <w:b/>
          <w:color w:val="0060A9"/>
          <w:sz w:val="28"/>
          <w:szCs w:val="28"/>
        </w:rPr>
        <w:t xml:space="preserve"> Procedures</w:t>
      </w:r>
    </w:p>
    <w:p w14:paraId="433A97A8" w14:textId="77777777" w:rsidR="00A34BD2" w:rsidRPr="00A34BD2" w:rsidRDefault="00A34BD2" w:rsidP="00A34BD2">
      <w:p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This policy applies to all employees, contractors, and third-party users who are issued or manage IT equipment.  For the purposes of this policy, IT equipment refers to all physical technology assets owned, leased, or managed by CEI, including but not limited to:</w:t>
      </w:r>
    </w:p>
    <w:p w14:paraId="39D8E6F7" w14:textId="77777777" w:rsidR="00A34BD2" w:rsidRPr="00A34BD2" w:rsidRDefault="00A34BD2" w:rsidP="00A34BD2">
      <w:pPr>
        <w:numPr>
          <w:ilvl w:val="0"/>
          <w:numId w:val="13"/>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Computers (desktops, laptops, workstations)</w:t>
      </w:r>
    </w:p>
    <w:p w14:paraId="512170E4" w14:textId="77777777" w:rsidR="00A34BD2" w:rsidRPr="00A34BD2" w:rsidRDefault="00A34BD2" w:rsidP="00A34BD2">
      <w:pPr>
        <w:numPr>
          <w:ilvl w:val="0"/>
          <w:numId w:val="13"/>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Mobile devices (tablets, smartphones)</w:t>
      </w:r>
      <w:r w:rsidR="00A00BAA">
        <w:rPr>
          <w:rFonts w:asciiTheme="majorHAnsi" w:hAnsiTheme="majorHAnsi" w:cstheme="majorHAnsi"/>
          <w:sz w:val="22"/>
        </w:rPr>
        <w:t>. The Procurement Coordinator I is the administrator and tracks smartphones (only).</w:t>
      </w:r>
    </w:p>
    <w:p w14:paraId="0AF4A888" w14:textId="77777777" w:rsidR="00A34BD2" w:rsidRPr="00A34BD2" w:rsidRDefault="00A34BD2" w:rsidP="00A34BD2">
      <w:pPr>
        <w:numPr>
          <w:ilvl w:val="0"/>
          <w:numId w:val="13"/>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Peripherals (keyboards, mice, webcams, docking stations)</w:t>
      </w:r>
    </w:p>
    <w:p w14:paraId="66F22ABE" w14:textId="77777777" w:rsidR="00A34BD2" w:rsidRPr="00A34BD2" w:rsidRDefault="00A34BD2" w:rsidP="00A34BD2">
      <w:pPr>
        <w:numPr>
          <w:ilvl w:val="0"/>
          <w:numId w:val="13"/>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Audio/visual equipment (projectors, TVs, microphones, speakers)</w:t>
      </w:r>
    </w:p>
    <w:p w14:paraId="735EA3D8" w14:textId="77777777" w:rsidR="00A34BD2" w:rsidRPr="00A34BD2" w:rsidRDefault="00A34BD2" w:rsidP="00A34BD2">
      <w:pPr>
        <w:numPr>
          <w:ilvl w:val="0"/>
          <w:numId w:val="13"/>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Networking equipment (routers, switches, modems, wireless access points)</w:t>
      </w:r>
      <w:r w:rsidR="00A00BAA">
        <w:rPr>
          <w:rFonts w:asciiTheme="majorHAnsi" w:hAnsiTheme="majorHAnsi" w:cstheme="majorHAnsi"/>
          <w:sz w:val="22"/>
        </w:rPr>
        <w:t>. These items are tracked by the Procurement Coordinator I if purchase cost is +&gt; $5000)</w:t>
      </w:r>
    </w:p>
    <w:p w14:paraId="10C09A18" w14:textId="77777777" w:rsidR="00A34BD2" w:rsidRPr="00A34BD2" w:rsidRDefault="00A34BD2" w:rsidP="00A34BD2">
      <w:pPr>
        <w:numPr>
          <w:ilvl w:val="0"/>
          <w:numId w:val="13"/>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Servers, storage devices, and backup systems</w:t>
      </w:r>
      <w:r w:rsidR="00A00BAA">
        <w:rPr>
          <w:rFonts w:asciiTheme="majorHAnsi" w:hAnsiTheme="majorHAnsi" w:cstheme="majorHAnsi"/>
          <w:sz w:val="22"/>
        </w:rPr>
        <w:t>. These items are tracked by the Procurement Coordinator I if purchase cost is $5000 or higher</w:t>
      </w:r>
    </w:p>
    <w:p w14:paraId="47E451AD" w14:textId="77777777" w:rsidR="00A34BD2" w:rsidRPr="00A34BD2" w:rsidRDefault="00A34BD2" w:rsidP="00A34BD2">
      <w:pPr>
        <w:numPr>
          <w:ilvl w:val="0"/>
          <w:numId w:val="13"/>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Any accessories or devices that store data or connect to CEI's IT infrastructure</w:t>
      </w:r>
    </w:p>
    <w:p w14:paraId="1D1E3437" w14:textId="77777777" w:rsidR="00A34BD2" w:rsidRPr="00A34BD2" w:rsidRDefault="00A34BD2" w:rsidP="00A34BD2">
      <w:p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The IT Department has discretion to classify additional devices as IT equipment based on functionality and data access.</w:t>
      </w:r>
    </w:p>
    <w:p w14:paraId="2AC5D7B5" w14:textId="77777777" w:rsidR="00A34BD2" w:rsidRPr="00A36FAA" w:rsidRDefault="00EF0627" w:rsidP="00A34BD2">
      <w:pPr>
        <w:spacing w:after="0" w:line="240" w:lineRule="auto"/>
        <w:ind w:left="21" w:right="14"/>
        <w:rPr>
          <w:rFonts w:asciiTheme="minorHAnsi" w:hAnsiTheme="minorHAnsi" w:cstheme="minorHAnsi"/>
          <w:color w:val="0060A9"/>
          <w:szCs w:val="24"/>
        </w:rPr>
      </w:pPr>
      <w:r>
        <w:rPr>
          <w:rFonts w:ascii="Segoe UI" w:hAnsi="Segoe UI" w:cs="Segoe UI"/>
          <w:b/>
          <w:color w:val="0060A9"/>
          <w:sz w:val="28"/>
          <w:szCs w:val="28"/>
        </w:rPr>
        <w:t>414</w:t>
      </w:r>
      <w:r w:rsidR="00A34BD2" w:rsidRPr="00A36FAA">
        <w:rPr>
          <w:rFonts w:ascii="Segoe UI" w:hAnsi="Segoe UI" w:cs="Segoe UI"/>
          <w:b/>
          <w:color w:val="0060A9"/>
          <w:sz w:val="28"/>
          <w:szCs w:val="28"/>
        </w:rPr>
        <w:t xml:space="preserve">.3 </w:t>
      </w:r>
      <w:r w:rsidR="00A34BD2">
        <w:rPr>
          <w:rFonts w:ascii="Segoe UI" w:hAnsi="Segoe UI" w:cs="Segoe UI"/>
          <w:b/>
          <w:color w:val="0060A9"/>
          <w:sz w:val="28"/>
          <w:szCs w:val="28"/>
        </w:rPr>
        <w:t>Roles and Responsibilities</w:t>
      </w:r>
    </w:p>
    <w:p w14:paraId="02F0F74D" w14:textId="77777777" w:rsidR="00A34BD2" w:rsidRPr="00A34BD2" w:rsidRDefault="00A34BD2" w:rsidP="00A34BD2">
      <w:pPr>
        <w:numPr>
          <w:ilvl w:val="0"/>
          <w:numId w:val="2"/>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b/>
          <w:bCs/>
          <w:sz w:val="22"/>
        </w:rPr>
        <w:t>IT Department:</w:t>
      </w:r>
      <w:r w:rsidRPr="00A34BD2">
        <w:rPr>
          <w:rFonts w:asciiTheme="majorHAnsi" w:hAnsiTheme="majorHAnsi" w:cstheme="majorHAnsi"/>
          <w:sz w:val="22"/>
        </w:rPr>
        <w:t xml:space="preserve"> Maintains the inventory system, performs audits, issues/receives equipment, and provides reporting.</w:t>
      </w:r>
    </w:p>
    <w:p w14:paraId="714BEF74" w14:textId="77777777" w:rsidR="00A34BD2" w:rsidRPr="00A34BD2" w:rsidRDefault="00A34BD2" w:rsidP="00A34BD2">
      <w:pPr>
        <w:numPr>
          <w:ilvl w:val="0"/>
          <w:numId w:val="2"/>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b/>
          <w:bCs/>
          <w:sz w:val="22"/>
        </w:rPr>
        <w:t>Asset Manager (or Inventory Coordinator):</w:t>
      </w:r>
      <w:r w:rsidRPr="00A34BD2">
        <w:rPr>
          <w:rFonts w:asciiTheme="majorHAnsi" w:hAnsiTheme="majorHAnsi" w:cstheme="majorHAnsi"/>
          <w:sz w:val="22"/>
        </w:rPr>
        <w:t xml:space="preserve"> Oversees daily inventory operations and updates asset records.</w:t>
      </w:r>
      <w:r w:rsidR="00A00BAA">
        <w:rPr>
          <w:rFonts w:asciiTheme="majorHAnsi" w:hAnsiTheme="majorHAnsi" w:cstheme="majorHAnsi"/>
          <w:sz w:val="22"/>
        </w:rPr>
        <w:t xml:space="preserve"> The Procurement Coordinator I will also track and manage the records of assets that have a purchase price of $5000 and up.</w:t>
      </w:r>
    </w:p>
    <w:p w14:paraId="092E34F9" w14:textId="77777777" w:rsidR="00A34BD2" w:rsidRPr="00A34BD2" w:rsidRDefault="00A34BD2" w:rsidP="00A34BD2">
      <w:pPr>
        <w:numPr>
          <w:ilvl w:val="0"/>
          <w:numId w:val="2"/>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b/>
          <w:bCs/>
          <w:sz w:val="22"/>
        </w:rPr>
        <w:t>Department Heads:</w:t>
      </w:r>
      <w:r w:rsidRPr="00A34BD2">
        <w:rPr>
          <w:rFonts w:asciiTheme="majorHAnsi" w:hAnsiTheme="majorHAnsi" w:cstheme="majorHAnsi"/>
          <w:sz w:val="22"/>
        </w:rPr>
        <w:t xml:space="preserve"> Approve equipment requests and ensure return of equipment during offboarding.</w:t>
      </w:r>
      <w:r w:rsidR="00A00BAA">
        <w:rPr>
          <w:rFonts w:asciiTheme="majorHAnsi" w:hAnsiTheme="majorHAnsi" w:cstheme="majorHAnsi"/>
          <w:sz w:val="22"/>
        </w:rPr>
        <w:t xml:space="preserve"> Typically, IT equipment returns will be handled by HR. HR will ensure items are returned to IT.</w:t>
      </w:r>
    </w:p>
    <w:p w14:paraId="4CB2FA5D" w14:textId="77777777" w:rsidR="00A34BD2" w:rsidRPr="00A34BD2" w:rsidRDefault="00A34BD2" w:rsidP="00A34BD2">
      <w:pPr>
        <w:numPr>
          <w:ilvl w:val="0"/>
          <w:numId w:val="2"/>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b/>
          <w:bCs/>
          <w:sz w:val="22"/>
        </w:rPr>
        <w:t>Employees:</w:t>
      </w:r>
      <w:r w:rsidRPr="00A34BD2">
        <w:rPr>
          <w:rFonts w:asciiTheme="majorHAnsi" w:hAnsiTheme="majorHAnsi" w:cstheme="majorHAnsi"/>
          <w:sz w:val="22"/>
        </w:rPr>
        <w:t xml:space="preserve"> Responsible for the care, use, and return of assigned equipment.</w:t>
      </w:r>
    </w:p>
    <w:p w14:paraId="093BADB0" w14:textId="77777777" w:rsidR="00A34BD2" w:rsidRPr="00A34BD2" w:rsidRDefault="00A34BD2" w:rsidP="00A34BD2">
      <w:pPr>
        <w:pStyle w:val="ListParagraph"/>
        <w:spacing w:after="0" w:line="240" w:lineRule="auto"/>
        <w:ind w:right="14" w:firstLine="0"/>
        <w:rPr>
          <w:rFonts w:asciiTheme="minorHAnsi" w:hAnsiTheme="minorHAnsi" w:cstheme="minorHAnsi"/>
          <w:color w:val="0060A9"/>
          <w:szCs w:val="24"/>
        </w:rPr>
      </w:pPr>
    </w:p>
    <w:p w14:paraId="5182DBA1" w14:textId="77777777" w:rsidR="0088035C" w:rsidRPr="00EF0627" w:rsidRDefault="00EF0627" w:rsidP="00EF0627">
      <w:pPr>
        <w:spacing w:after="0" w:line="240" w:lineRule="auto"/>
        <w:ind w:left="0" w:right="14" w:firstLine="0"/>
        <w:rPr>
          <w:rFonts w:asciiTheme="minorHAnsi" w:hAnsiTheme="minorHAnsi" w:cstheme="minorHAnsi"/>
          <w:color w:val="0060A9"/>
          <w:szCs w:val="24"/>
        </w:rPr>
      </w:pPr>
      <w:r>
        <w:rPr>
          <w:rFonts w:ascii="Segoe UI" w:hAnsi="Segoe UI" w:cs="Segoe UI"/>
          <w:b/>
          <w:color w:val="0060A9"/>
          <w:sz w:val="28"/>
          <w:szCs w:val="28"/>
        </w:rPr>
        <w:t>414.4</w:t>
      </w:r>
      <w:r w:rsidR="0088035C" w:rsidRPr="00EF0627">
        <w:rPr>
          <w:rFonts w:ascii="Segoe UI" w:hAnsi="Segoe UI" w:cs="Segoe UI"/>
          <w:b/>
          <w:color w:val="0060A9"/>
          <w:sz w:val="28"/>
          <w:szCs w:val="28"/>
        </w:rPr>
        <w:t xml:space="preserve"> </w:t>
      </w:r>
      <w:r w:rsidR="00A34BD2" w:rsidRPr="00EF0627">
        <w:rPr>
          <w:rFonts w:ascii="Segoe UI" w:hAnsi="Segoe UI" w:cs="Segoe UI"/>
          <w:b/>
          <w:color w:val="0060A9"/>
          <w:sz w:val="28"/>
          <w:szCs w:val="28"/>
        </w:rPr>
        <w:t>Inventory Process</w:t>
      </w:r>
    </w:p>
    <w:p w14:paraId="24308D27" w14:textId="77777777" w:rsidR="0088035C" w:rsidRDefault="0088035C" w:rsidP="0088035C">
      <w:pPr>
        <w:spacing w:before="100" w:beforeAutospacing="1" w:after="100" w:afterAutospacing="1" w:line="240" w:lineRule="auto"/>
        <w:rPr>
          <w:rFonts w:asciiTheme="majorHAnsi" w:hAnsiTheme="majorHAnsi" w:cstheme="majorHAnsi"/>
          <w:sz w:val="22"/>
        </w:rPr>
      </w:pPr>
      <w:r>
        <w:rPr>
          <w:rFonts w:asciiTheme="majorHAnsi" w:hAnsiTheme="majorHAnsi" w:cstheme="majorHAnsi"/>
          <w:sz w:val="22"/>
        </w:rPr>
        <w:t xml:space="preserve">The employee, IT and Procurement will work together on IT purchases. </w:t>
      </w:r>
      <w:r w:rsidRPr="00A34BD2">
        <w:rPr>
          <w:rFonts w:asciiTheme="majorHAnsi" w:hAnsiTheme="majorHAnsi" w:cstheme="majorHAnsi"/>
          <w:sz w:val="22"/>
        </w:rPr>
        <w:t>All equipment purchases must go through the IT department or be reported to it.</w:t>
      </w:r>
    </w:p>
    <w:p w14:paraId="75A3C697" w14:textId="77777777" w:rsidR="00A34BD2" w:rsidRPr="0088035C" w:rsidRDefault="00EF0627" w:rsidP="00EF0627">
      <w:pPr>
        <w:spacing w:before="100" w:beforeAutospacing="1" w:after="100" w:afterAutospacing="1" w:line="240" w:lineRule="auto"/>
        <w:ind w:right="14"/>
        <w:rPr>
          <w:rFonts w:ascii="Segoe UI" w:hAnsi="Segoe UI" w:cs="Segoe UI"/>
          <w:b/>
          <w:color w:val="0060A9"/>
          <w:sz w:val="28"/>
          <w:szCs w:val="28"/>
        </w:rPr>
      </w:pPr>
      <w:r>
        <w:rPr>
          <w:rFonts w:ascii="Segoe UI" w:hAnsi="Segoe UI" w:cs="Segoe UI"/>
          <w:b/>
          <w:color w:val="0060A9"/>
          <w:sz w:val="28"/>
          <w:szCs w:val="28"/>
        </w:rPr>
        <w:t>414</w:t>
      </w:r>
      <w:r w:rsidR="0088035C" w:rsidRPr="0088035C">
        <w:rPr>
          <w:rFonts w:ascii="Segoe UI" w:hAnsi="Segoe UI" w:cs="Segoe UI"/>
          <w:b/>
          <w:color w:val="0060A9"/>
          <w:sz w:val="28"/>
          <w:szCs w:val="28"/>
        </w:rPr>
        <w:t>.4.1 Procurement and Receiving</w:t>
      </w:r>
    </w:p>
    <w:p w14:paraId="27067C41" w14:textId="77777777" w:rsidR="0088035C" w:rsidRPr="0088035C" w:rsidRDefault="0088035C" w:rsidP="0088035C">
      <w:pPr>
        <w:spacing w:before="100" w:beforeAutospacing="1" w:after="100" w:afterAutospacing="1" w:line="240" w:lineRule="auto"/>
        <w:ind w:right="14"/>
        <w:rPr>
          <w:rFonts w:asciiTheme="majorHAnsi" w:hAnsiTheme="majorHAnsi" w:cstheme="majorHAnsi"/>
          <w:bCs/>
          <w:sz w:val="22"/>
        </w:rPr>
      </w:pPr>
      <w:r w:rsidRPr="0088035C">
        <w:rPr>
          <w:rFonts w:asciiTheme="majorHAnsi" w:hAnsiTheme="majorHAnsi" w:cstheme="majorHAnsi"/>
          <w:bCs/>
          <w:sz w:val="22"/>
        </w:rPr>
        <w:t>Below are the steps for assigning equipment that is purchased.</w:t>
      </w:r>
    </w:p>
    <w:p w14:paraId="3ED98495" w14:textId="77777777" w:rsidR="00A34BD2" w:rsidRPr="00A34BD2" w:rsidRDefault="00A34BD2" w:rsidP="00A34BD2">
      <w:pPr>
        <w:numPr>
          <w:ilvl w:val="0"/>
          <w:numId w:val="3"/>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Upon delivery, the IT department must:</w:t>
      </w:r>
    </w:p>
    <w:p w14:paraId="39C02018" w14:textId="77777777" w:rsidR="00A34BD2" w:rsidRPr="00A34BD2" w:rsidRDefault="00A34BD2" w:rsidP="00A34BD2">
      <w:pPr>
        <w:numPr>
          <w:ilvl w:val="1"/>
          <w:numId w:val="3"/>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Inspect the equipment.</w:t>
      </w:r>
    </w:p>
    <w:p w14:paraId="1A9C1C00" w14:textId="77777777" w:rsidR="00A34BD2" w:rsidRPr="00A34BD2" w:rsidRDefault="00A34BD2" w:rsidP="00A34BD2">
      <w:pPr>
        <w:numPr>
          <w:ilvl w:val="1"/>
          <w:numId w:val="3"/>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Assign a unique Asset ID.</w:t>
      </w:r>
    </w:p>
    <w:p w14:paraId="71EAF953" w14:textId="77777777" w:rsidR="00A34BD2" w:rsidRPr="00A34BD2" w:rsidRDefault="00A34BD2" w:rsidP="00A34BD2">
      <w:pPr>
        <w:numPr>
          <w:ilvl w:val="1"/>
          <w:numId w:val="3"/>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Record it in the inventory system with details:</w:t>
      </w:r>
    </w:p>
    <w:p w14:paraId="5E6BD060" w14:textId="77777777" w:rsidR="00A34BD2" w:rsidRPr="00A34BD2" w:rsidRDefault="00A34BD2" w:rsidP="00A34BD2">
      <w:pPr>
        <w:numPr>
          <w:ilvl w:val="2"/>
          <w:numId w:val="3"/>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Asset ID</w:t>
      </w:r>
    </w:p>
    <w:p w14:paraId="6925CA04" w14:textId="77777777" w:rsidR="00A34BD2" w:rsidRPr="00A34BD2" w:rsidRDefault="00A34BD2" w:rsidP="00A34BD2">
      <w:pPr>
        <w:numPr>
          <w:ilvl w:val="2"/>
          <w:numId w:val="3"/>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Description</w:t>
      </w:r>
    </w:p>
    <w:p w14:paraId="69C3DECE" w14:textId="77777777" w:rsidR="00A34BD2" w:rsidRPr="00A34BD2" w:rsidRDefault="00A34BD2" w:rsidP="00A34BD2">
      <w:pPr>
        <w:numPr>
          <w:ilvl w:val="2"/>
          <w:numId w:val="3"/>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Serial number</w:t>
      </w:r>
    </w:p>
    <w:p w14:paraId="1A477F7F" w14:textId="77777777" w:rsidR="00A34BD2" w:rsidRPr="00A34BD2" w:rsidRDefault="00A34BD2" w:rsidP="00A34BD2">
      <w:pPr>
        <w:numPr>
          <w:ilvl w:val="2"/>
          <w:numId w:val="3"/>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Manufacturer &amp; model</w:t>
      </w:r>
    </w:p>
    <w:p w14:paraId="43F2EBE0" w14:textId="77777777" w:rsidR="00A34BD2" w:rsidRPr="00A34BD2" w:rsidRDefault="00A34BD2" w:rsidP="00A34BD2">
      <w:pPr>
        <w:numPr>
          <w:ilvl w:val="2"/>
          <w:numId w:val="3"/>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Purchase date and cost</w:t>
      </w:r>
    </w:p>
    <w:p w14:paraId="594FC7D1" w14:textId="77777777" w:rsidR="00A34BD2" w:rsidRPr="00A34BD2" w:rsidRDefault="00A34BD2" w:rsidP="00A34BD2">
      <w:pPr>
        <w:numPr>
          <w:ilvl w:val="2"/>
          <w:numId w:val="3"/>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Assigned user or department</w:t>
      </w:r>
    </w:p>
    <w:p w14:paraId="64B175CA" w14:textId="77777777" w:rsidR="00A34BD2" w:rsidRPr="00A34BD2" w:rsidRDefault="00A34BD2" w:rsidP="00A34BD2">
      <w:pPr>
        <w:numPr>
          <w:ilvl w:val="2"/>
          <w:numId w:val="3"/>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Warranty and lifecycle information</w:t>
      </w:r>
    </w:p>
    <w:p w14:paraId="0700B08F" w14:textId="77777777" w:rsidR="0088035C" w:rsidRPr="0088035C" w:rsidRDefault="00EF0627" w:rsidP="0088035C">
      <w:pPr>
        <w:spacing w:before="100" w:beforeAutospacing="1" w:after="100" w:afterAutospacing="1" w:line="240" w:lineRule="auto"/>
        <w:ind w:right="14"/>
        <w:rPr>
          <w:rFonts w:ascii="Segoe UI" w:hAnsi="Segoe UI" w:cs="Segoe UI"/>
          <w:b/>
          <w:color w:val="0060A9"/>
          <w:sz w:val="28"/>
          <w:szCs w:val="28"/>
        </w:rPr>
      </w:pPr>
      <w:r>
        <w:rPr>
          <w:rFonts w:ascii="Segoe UI" w:hAnsi="Segoe UI" w:cs="Segoe UI"/>
          <w:b/>
          <w:color w:val="0060A9"/>
          <w:sz w:val="28"/>
          <w:szCs w:val="28"/>
        </w:rPr>
        <w:t>414</w:t>
      </w:r>
      <w:r w:rsidR="0088035C" w:rsidRPr="0088035C">
        <w:rPr>
          <w:rFonts w:ascii="Segoe UI" w:hAnsi="Segoe UI" w:cs="Segoe UI"/>
          <w:b/>
          <w:color w:val="0060A9"/>
          <w:sz w:val="28"/>
          <w:szCs w:val="28"/>
        </w:rPr>
        <w:t>.4.</w:t>
      </w:r>
      <w:r w:rsidR="0088035C">
        <w:rPr>
          <w:rFonts w:ascii="Segoe UI" w:hAnsi="Segoe UI" w:cs="Segoe UI"/>
          <w:b/>
          <w:color w:val="0060A9"/>
          <w:sz w:val="28"/>
          <w:szCs w:val="28"/>
        </w:rPr>
        <w:t>2</w:t>
      </w:r>
      <w:r w:rsidR="0088035C" w:rsidRPr="0088035C">
        <w:rPr>
          <w:rFonts w:ascii="Segoe UI" w:hAnsi="Segoe UI" w:cs="Segoe UI"/>
          <w:b/>
          <w:color w:val="0060A9"/>
          <w:sz w:val="28"/>
          <w:szCs w:val="28"/>
        </w:rPr>
        <w:t xml:space="preserve"> </w:t>
      </w:r>
      <w:r w:rsidR="0088035C">
        <w:rPr>
          <w:rFonts w:ascii="Segoe UI" w:hAnsi="Segoe UI" w:cs="Segoe UI"/>
          <w:b/>
          <w:color w:val="0060A9"/>
          <w:sz w:val="28"/>
          <w:szCs w:val="28"/>
        </w:rPr>
        <w:t>Asset Tagging</w:t>
      </w:r>
    </w:p>
    <w:p w14:paraId="40822030" w14:textId="77777777" w:rsidR="00112529" w:rsidRDefault="00112529" w:rsidP="00112529">
      <w:pPr>
        <w:rPr>
          <w:rFonts w:asciiTheme="majorHAnsi" w:hAnsiTheme="majorHAnsi" w:cstheme="majorHAnsi"/>
          <w:sz w:val="22"/>
        </w:rPr>
      </w:pPr>
      <w:r w:rsidRPr="00112529">
        <w:rPr>
          <w:rFonts w:asciiTheme="majorHAnsi" w:hAnsiTheme="majorHAnsi" w:cstheme="majorHAnsi"/>
          <w:bCs/>
          <w:sz w:val="22"/>
        </w:rPr>
        <w:t>Current items that are asset tagged are computers, laptops, TVs, printers, Servers, projectors, all network and systems equipment.</w:t>
      </w:r>
    </w:p>
    <w:p w14:paraId="5B199ACA" w14:textId="77777777" w:rsidR="00A34BD2" w:rsidRPr="00A34BD2" w:rsidRDefault="00A34BD2" w:rsidP="00A34BD2">
      <w:pPr>
        <w:numPr>
          <w:ilvl w:val="0"/>
          <w:numId w:val="4"/>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All IT assets must be tagged with a durable, scannable asset tag.</w:t>
      </w:r>
    </w:p>
    <w:p w14:paraId="005430EC" w14:textId="77777777" w:rsidR="0088035C" w:rsidRDefault="00A34BD2" w:rsidP="0088035C">
      <w:pPr>
        <w:numPr>
          <w:ilvl w:val="0"/>
          <w:numId w:val="4"/>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Tags must be clearly visible and placed consistently on all equipment.</w:t>
      </w:r>
    </w:p>
    <w:p w14:paraId="38E572AD" w14:textId="77777777" w:rsidR="00112529" w:rsidRPr="00112529" w:rsidRDefault="00112529" w:rsidP="00112529">
      <w:pPr>
        <w:ind w:left="0" w:firstLine="0"/>
        <w:rPr>
          <w:rFonts w:ascii="Aptos" w:hAnsi="Aptos"/>
          <w:szCs w:val="24"/>
        </w:rPr>
      </w:pPr>
      <w:r w:rsidRPr="00112529">
        <w:rPr>
          <w:rFonts w:ascii="Aptos" w:hAnsi="Aptos"/>
          <w:szCs w:val="24"/>
        </w:rPr>
        <w:t>IT and Procurement do not tag the following:</w:t>
      </w:r>
    </w:p>
    <w:p w14:paraId="556D1F61" w14:textId="77777777" w:rsidR="00112529" w:rsidRPr="00112529" w:rsidRDefault="00112529" w:rsidP="00112529">
      <w:pPr>
        <w:pStyle w:val="ListParagraph"/>
        <w:numPr>
          <w:ilvl w:val="0"/>
          <w:numId w:val="4"/>
        </w:numPr>
        <w:rPr>
          <w:rFonts w:ascii="Aptos" w:hAnsi="Aptos"/>
          <w:szCs w:val="24"/>
        </w:rPr>
      </w:pPr>
      <w:r w:rsidRPr="00112529">
        <w:rPr>
          <w:rFonts w:ascii="Aptos" w:hAnsi="Aptos"/>
          <w:szCs w:val="24"/>
        </w:rPr>
        <w:t xml:space="preserve">Mobile device inventory (phones), peripherals (mice, keyboards etc.). </w:t>
      </w:r>
    </w:p>
    <w:p w14:paraId="5659ADDE" w14:textId="77777777" w:rsidR="0088035C" w:rsidRPr="0088035C" w:rsidRDefault="00EF0627" w:rsidP="0088035C">
      <w:pPr>
        <w:spacing w:before="100" w:beforeAutospacing="1" w:after="100" w:afterAutospacing="1" w:line="240" w:lineRule="auto"/>
        <w:ind w:right="14"/>
        <w:rPr>
          <w:rFonts w:ascii="Segoe UI" w:hAnsi="Segoe UI" w:cs="Segoe UI"/>
          <w:b/>
          <w:color w:val="0060A9"/>
          <w:sz w:val="28"/>
          <w:szCs w:val="28"/>
        </w:rPr>
      </w:pPr>
      <w:r>
        <w:rPr>
          <w:rFonts w:ascii="Segoe UI" w:hAnsi="Segoe UI" w:cs="Segoe UI"/>
          <w:b/>
          <w:color w:val="0060A9"/>
          <w:sz w:val="28"/>
          <w:szCs w:val="28"/>
        </w:rPr>
        <w:t>414</w:t>
      </w:r>
      <w:r w:rsidR="0088035C" w:rsidRPr="0088035C">
        <w:rPr>
          <w:rFonts w:ascii="Segoe UI" w:hAnsi="Segoe UI" w:cs="Segoe UI"/>
          <w:b/>
          <w:color w:val="0060A9"/>
          <w:sz w:val="28"/>
          <w:szCs w:val="28"/>
        </w:rPr>
        <w:t>.4.</w:t>
      </w:r>
      <w:r w:rsidR="0088035C">
        <w:rPr>
          <w:rFonts w:ascii="Segoe UI" w:hAnsi="Segoe UI" w:cs="Segoe UI"/>
          <w:b/>
          <w:color w:val="0060A9"/>
          <w:sz w:val="28"/>
          <w:szCs w:val="28"/>
        </w:rPr>
        <w:t>3</w:t>
      </w:r>
      <w:r w:rsidR="0088035C" w:rsidRPr="0088035C">
        <w:rPr>
          <w:rFonts w:ascii="Segoe UI" w:hAnsi="Segoe UI" w:cs="Segoe UI"/>
          <w:b/>
          <w:color w:val="0060A9"/>
          <w:sz w:val="28"/>
          <w:szCs w:val="28"/>
        </w:rPr>
        <w:t xml:space="preserve"> </w:t>
      </w:r>
      <w:r w:rsidR="0088035C">
        <w:rPr>
          <w:rFonts w:ascii="Segoe UI" w:hAnsi="Segoe UI" w:cs="Segoe UI"/>
          <w:b/>
          <w:color w:val="0060A9"/>
          <w:sz w:val="28"/>
          <w:szCs w:val="28"/>
        </w:rPr>
        <w:t>Deployment and Assignment</w:t>
      </w:r>
    </w:p>
    <w:p w14:paraId="4970117D" w14:textId="77777777" w:rsidR="00A34BD2" w:rsidRPr="00A34BD2" w:rsidRDefault="00A34BD2" w:rsidP="00A34BD2">
      <w:pPr>
        <w:numPr>
          <w:ilvl w:val="0"/>
          <w:numId w:val="5"/>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Before issuing equipment, IT will:</w:t>
      </w:r>
    </w:p>
    <w:p w14:paraId="6B5BBB34" w14:textId="77777777" w:rsidR="00A34BD2" w:rsidRPr="00A34BD2" w:rsidRDefault="00A34BD2" w:rsidP="00A34BD2">
      <w:pPr>
        <w:numPr>
          <w:ilvl w:val="1"/>
          <w:numId w:val="5"/>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Confirm user identity and department.</w:t>
      </w:r>
    </w:p>
    <w:p w14:paraId="3929AF14" w14:textId="77777777" w:rsidR="00A34BD2" w:rsidRPr="00A34BD2" w:rsidRDefault="00A34BD2" w:rsidP="00A34BD2">
      <w:pPr>
        <w:numPr>
          <w:ilvl w:val="1"/>
          <w:numId w:val="5"/>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Ensure proper configuration and security settings.</w:t>
      </w:r>
    </w:p>
    <w:p w14:paraId="0F2E6F68" w14:textId="77777777" w:rsidR="00A34BD2" w:rsidRPr="00A34BD2" w:rsidRDefault="00A34BD2" w:rsidP="00A34BD2">
      <w:pPr>
        <w:numPr>
          <w:ilvl w:val="1"/>
          <w:numId w:val="5"/>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Update inventory records with user and location details.</w:t>
      </w:r>
    </w:p>
    <w:p w14:paraId="037493CB" w14:textId="77777777" w:rsidR="00A34BD2" w:rsidRPr="00A34BD2" w:rsidRDefault="00A34BD2" w:rsidP="00A34BD2">
      <w:pPr>
        <w:pStyle w:val="ListParagraph"/>
        <w:numPr>
          <w:ilvl w:val="0"/>
          <w:numId w:val="5"/>
        </w:numPr>
        <w:spacing w:before="100" w:beforeAutospacing="1" w:after="100" w:afterAutospacing="1" w:line="240" w:lineRule="auto"/>
        <w:outlineLvl w:val="2"/>
        <w:rPr>
          <w:rFonts w:asciiTheme="majorHAnsi" w:hAnsiTheme="majorHAnsi" w:cstheme="majorHAnsi"/>
          <w:sz w:val="22"/>
        </w:rPr>
      </w:pPr>
      <w:r w:rsidRPr="00A34BD2">
        <w:rPr>
          <w:rFonts w:asciiTheme="majorHAnsi" w:hAnsiTheme="majorHAnsi" w:cstheme="majorHAnsi"/>
          <w:sz w:val="22"/>
        </w:rPr>
        <w:t>All individuals who receive IT equipment from CEI must complete the Equipment Assignment Form attached to this policy or equivalent digital acknowledgment, which includes:</w:t>
      </w:r>
    </w:p>
    <w:p w14:paraId="2A569044" w14:textId="77777777" w:rsidR="00A34BD2" w:rsidRPr="00A34BD2" w:rsidRDefault="00A34BD2" w:rsidP="00A34BD2">
      <w:pPr>
        <w:pStyle w:val="ListParagraph"/>
        <w:numPr>
          <w:ilvl w:val="1"/>
          <w:numId w:val="5"/>
        </w:numPr>
        <w:spacing w:before="100" w:beforeAutospacing="1" w:after="100" w:afterAutospacing="1" w:line="240" w:lineRule="auto"/>
        <w:outlineLvl w:val="2"/>
        <w:rPr>
          <w:rFonts w:asciiTheme="majorHAnsi" w:hAnsiTheme="majorHAnsi" w:cstheme="majorHAnsi"/>
          <w:sz w:val="22"/>
        </w:rPr>
      </w:pPr>
      <w:r w:rsidRPr="00A34BD2">
        <w:rPr>
          <w:rFonts w:asciiTheme="majorHAnsi" w:hAnsiTheme="majorHAnsi" w:cstheme="majorHAnsi"/>
          <w:sz w:val="22"/>
        </w:rPr>
        <w:t>A list of assigned items with serial numbers</w:t>
      </w:r>
    </w:p>
    <w:p w14:paraId="55E9390C" w14:textId="77777777" w:rsidR="00A34BD2" w:rsidRPr="00A34BD2" w:rsidRDefault="00A34BD2" w:rsidP="00A34BD2">
      <w:pPr>
        <w:pStyle w:val="ListParagraph"/>
        <w:numPr>
          <w:ilvl w:val="1"/>
          <w:numId w:val="5"/>
        </w:numPr>
        <w:spacing w:before="100" w:beforeAutospacing="1" w:after="100" w:afterAutospacing="1" w:line="240" w:lineRule="auto"/>
        <w:outlineLvl w:val="2"/>
        <w:rPr>
          <w:rFonts w:asciiTheme="majorHAnsi" w:hAnsiTheme="majorHAnsi" w:cstheme="majorHAnsi"/>
          <w:sz w:val="22"/>
        </w:rPr>
      </w:pPr>
      <w:r w:rsidRPr="00A34BD2">
        <w:rPr>
          <w:rFonts w:asciiTheme="majorHAnsi" w:hAnsiTheme="majorHAnsi" w:cstheme="majorHAnsi"/>
          <w:sz w:val="22"/>
        </w:rPr>
        <w:t>Condition at time of issue</w:t>
      </w:r>
    </w:p>
    <w:p w14:paraId="6F3E71F9" w14:textId="77777777" w:rsidR="00A34BD2" w:rsidRPr="00A34BD2" w:rsidRDefault="00A34BD2" w:rsidP="00A34BD2">
      <w:pPr>
        <w:pStyle w:val="ListParagraph"/>
        <w:numPr>
          <w:ilvl w:val="1"/>
          <w:numId w:val="5"/>
        </w:numPr>
        <w:spacing w:before="100" w:beforeAutospacing="1" w:after="100" w:afterAutospacing="1" w:line="240" w:lineRule="auto"/>
        <w:outlineLvl w:val="2"/>
        <w:rPr>
          <w:rFonts w:asciiTheme="majorHAnsi" w:hAnsiTheme="majorHAnsi" w:cstheme="majorHAnsi"/>
          <w:sz w:val="22"/>
        </w:rPr>
      </w:pPr>
      <w:r w:rsidRPr="00A34BD2">
        <w:rPr>
          <w:rFonts w:asciiTheme="majorHAnsi" w:hAnsiTheme="majorHAnsi" w:cstheme="majorHAnsi"/>
          <w:sz w:val="22"/>
        </w:rPr>
        <w:t>Acknowledgment of responsibility for care, usage, and return</w:t>
      </w:r>
    </w:p>
    <w:p w14:paraId="49A75DE2" w14:textId="77777777" w:rsidR="00A34BD2" w:rsidRPr="00A34BD2" w:rsidRDefault="00A34BD2" w:rsidP="00A34BD2">
      <w:pPr>
        <w:pStyle w:val="ListParagraph"/>
        <w:spacing w:before="100" w:beforeAutospacing="1" w:after="100" w:afterAutospacing="1" w:line="240" w:lineRule="auto"/>
        <w:ind w:firstLine="0"/>
        <w:outlineLvl w:val="2"/>
        <w:rPr>
          <w:rFonts w:asciiTheme="majorHAnsi" w:hAnsiTheme="majorHAnsi" w:cstheme="majorHAnsi"/>
          <w:sz w:val="22"/>
        </w:rPr>
      </w:pPr>
      <w:r w:rsidRPr="00A34BD2">
        <w:rPr>
          <w:rFonts w:asciiTheme="majorHAnsi" w:hAnsiTheme="majorHAnsi" w:cstheme="majorHAnsi"/>
          <w:sz w:val="22"/>
        </w:rPr>
        <w:lastRenderedPageBreak/>
        <w:t>Upon return of equipment (e.g., transfer, offboarding), the IT Department will verify returned items and update the chain of custody record. If discrepancies are noted (e.g., missing, damaged, or unreturned equipment), documentation will be escalated to the employee's supervisor and HR for resolution.</w:t>
      </w:r>
    </w:p>
    <w:p w14:paraId="34C98DD4" w14:textId="77777777" w:rsidR="00A34BD2" w:rsidRPr="00A34BD2" w:rsidRDefault="00EF0627" w:rsidP="0088035C">
      <w:pPr>
        <w:spacing w:before="100" w:beforeAutospacing="1" w:after="100" w:afterAutospacing="1" w:line="240" w:lineRule="auto"/>
        <w:ind w:right="14"/>
        <w:rPr>
          <w:rFonts w:asciiTheme="majorHAnsi" w:hAnsiTheme="majorHAnsi" w:cstheme="majorHAnsi"/>
          <w:b/>
          <w:bCs/>
          <w:sz w:val="22"/>
        </w:rPr>
      </w:pPr>
      <w:r>
        <w:rPr>
          <w:rFonts w:ascii="Segoe UI" w:hAnsi="Segoe UI" w:cs="Segoe UI"/>
          <w:b/>
          <w:color w:val="0060A9"/>
          <w:sz w:val="28"/>
          <w:szCs w:val="28"/>
        </w:rPr>
        <w:t>414</w:t>
      </w:r>
      <w:r w:rsidR="0088035C" w:rsidRPr="0088035C">
        <w:rPr>
          <w:rFonts w:ascii="Segoe UI" w:hAnsi="Segoe UI" w:cs="Segoe UI"/>
          <w:b/>
          <w:color w:val="0060A9"/>
          <w:sz w:val="28"/>
          <w:szCs w:val="28"/>
        </w:rPr>
        <w:t>.4.</w:t>
      </w:r>
      <w:r w:rsidR="0088035C">
        <w:rPr>
          <w:rFonts w:ascii="Segoe UI" w:hAnsi="Segoe UI" w:cs="Segoe UI"/>
          <w:b/>
          <w:color w:val="0060A9"/>
          <w:sz w:val="28"/>
          <w:szCs w:val="28"/>
        </w:rPr>
        <w:t>4</w:t>
      </w:r>
      <w:r w:rsidR="0088035C" w:rsidRPr="0088035C">
        <w:rPr>
          <w:rFonts w:ascii="Segoe UI" w:hAnsi="Segoe UI" w:cs="Segoe UI"/>
          <w:b/>
          <w:color w:val="0060A9"/>
          <w:sz w:val="28"/>
          <w:szCs w:val="28"/>
        </w:rPr>
        <w:t xml:space="preserve"> </w:t>
      </w:r>
      <w:r w:rsidR="0088035C">
        <w:rPr>
          <w:rFonts w:ascii="Segoe UI" w:hAnsi="Segoe UI" w:cs="Segoe UI"/>
          <w:b/>
          <w:color w:val="0060A9"/>
          <w:sz w:val="28"/>
          <w:szCs w:val="28"/>
        </w:rPr>
        <w:t>Inventory Management and Auditing</w:t>
      </w:r>
    </w:p>
    <w:p w14:paraId="3352D8FB" w14:textId="77777777" w:rsidR="00A34BD2" w:rsidRPr="00A34BD2" w:rsidRDefault="00A34BD2" w:rsidP="00A34BD2">
      <w:pPr>
        <w:numPr>
          <w:ilvl w:val="0"/>
          <w:numId w:val="6"/>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The IT Department will update the database in real time for:</w:t>
      </w:r>
    </w:p>
    <w:p w14:paraId="0C5ADC4B" w14:textId="77777777" w:rsidR="00A34BD2" w:rsidRPr="00A34BD2" w:rsidRDefault="00A34BD2" w:rsidP="00A34BD2">
      <w:pPr>
        <w:numPr>
          <w:ilvl w:val="1"/>
          <w:numId w:val="6"/>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Transfers</w:t>
      </w:r>
    </w:p>
    <w:p w14:paraId="14C1EB30" w14:textId="77777777" w:rsidR="00A34BD2" w:rsidRPr="00A34BD2" w:rsidRDefault="00A34BD2" w:rsidP="00A34BD2">
      <w:pPr>
        <w:numPr>
          <w:ilvl w:val="1"/>
          <w:numId w:val="6"/>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Repairs</w:t>
      </w:r>
    </w:p>
    <w:p w14:paraId="6E683DEB" w14:textId="77777777" w:rsidR="00A34BD2" w:rsidRPr="00A34BD2" w:rsidRDefault="00A34BD2" w:rsidP="00A34BD2">
      <w:pPr>
        <w:numPr>
          <w:ilvl w:val="1"/>
          <w:numId w:val="6"/>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Loss or theft</w:t>
      </w:r>
    </w:p>
    <w:p w14:paraId="301C4407" w14:textId="77777777" w:rsidR="00A34BD2" w:rsidRPr="00A34BD2" w:rsidRDefault="00A34BD2" w:rsidP="00A34BD2">
      <w:pPr>
        <w:numPr>
          <w:ilvl w:val="1"/>
          <w:numId w:val="6"/>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Returns</w:t>
      </w:r>
    </w:p>
    <w:p w14:paraId="476A8A7F" w14:textId="77777777" w:rsidR="00A34BD2" w:rsidRPr="00A34BD2" w:rsidRDefault="00A34BD2" w:rsidP="00A34BD2">
      <w:pPr>
        <w:numPr>
          <w:ilvl w:val="0"/>
          <w:numId w:val="6"/>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The IT Department will conduct Regular audits:</w:t>
      </w:r>
    </w:p>
    <w:p w14:paraId="5D500EB0" w14:textId="77777777" w:rsidR="00A34BD2" w:rsidRPr="00A34BD2" w:rsidRDefault="00A34BD2" w:rsidP="00A34BD2">
      <w:pPr>
        <w:numPr>
          <w:ilvl w:val="1"/>
          <w:numId w:val="6"/>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b/>
          <w:bCs/>
          <w:sz w:val="22"/>
        </w:rPr>
        <w:t>Yearly spot checks</w:t>
      </w:r>
      <w:r w:rsidRPr="00A34BD2">
        <w:rPr>
          <w:rFonts w:asciiTheme="majorHAnsi" w:hAnsiTheme="majorHAnsi" w:cstheme="majorHAnsi"/>
          <w:sz w:val="22"/>
        </w:rPr>
        <w:t xml:space="preserve"> for high-value or mobile equipment.</w:t>
      </w:r>
    </w:p>
    <w:p w14:paraId="63506CFF" w14:textId="77777777" w:rsidR="00A34BD2" w:rsidRPr="00A34BD2" w:rsidRDefault="00A34BD2" w:rsidP="00A34BD2">
      <w:pPr>
        <w:numPr>
          <w:ilvl w:val="1"/>
          <w:numId w:val="6"/>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b/>
          <w:bCs/>
          <w:sz w:val="22"/>
        </w:rPr>
        <w:t>Annual full inventory</w:t>
      </w:r>
      <w:r w:rsidRPr="00A34BD2">
        <w:rPr>
          <w:rFonts w:asciiTheme="majorHAnsi" w:hAnsiTheme="majorHAnsi" w:cstheme="majorHAnsi"/>
          <w:sz w:val="22"/>
        </w:rPr>
        <w:t xml:space="preserve"> with reconciliation.</w:t>
      </w:r>
    </w:p>
    <w:p w14:paraId="1F726488" w14:textId="77777777" w:rsidR="00A34BD2" w:rsidRPr="00A34BD2" w:rsidRDefault="00A34BD2" w:rsidP="00A34BD2">
      <w:pPr>
        <w:pStyle w:val="ListParagraph"/>
        <w:numPr>
          <w:ilvl w:val="0"/>
          <w:numId w:val="6"/>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All changes in the status or location of IT equipment—such as transfers between departments, reassignment to a new user, or removal from service—must be reported promptly to the IT Department.</w:t>
      </w:r>
    </w:p>
    <w:p w14:paraId="02876C7C" w14:textId="77777777" w:rsidR="00A34BD2" w:rsidRPr="00A34BD2" w:rsidRDefault="00A34BD2" w:rsidP="00A34BD2">
      <w:pPr>
        <w:numPr>
          <w:ilvl w:val="1"/>
          <w:numId w:val="6"/>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Employees are responsible for reporting any loss, theft, damage, or reassignment of their issued equipment.</w:t>
      </w:r>
    </w:p>
    <w:p w14:paraId="20597191" w14:textId="77777777" w:rsidR="00A34BD2" w:rsidRPr="00A34BD2" w:rsidRDefault="00A34BD2" w:rsidP="00A34BD2">
      <w:pPr>
        <w:numPr>
          <w:ilvl w:val="1"/>
          <w:numId w:val="6"/>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Supervisors or Department Heads must notify IT when employees change roles or leave the organization.</w:t>
      </w:r>
    </w:p>
    <w:p w14:paraId="22669B13" w14:textId="77777777" w:rsidR="00A34BD2" w:rsidRDefault="00A34BD2" w:rsidP="00A34BD2">
      <w:pPr>
        <w:pStyle w:val="ListParagraph"/>
        <w:numPr>
          <w:ilvl w:val="1"/>
          <w:numId w:val="6"/>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The IT Department will update the inventory system accordingly and investigate any discrepancies.</w:t>
      </w:r>
    </w:p>
    <w:p w14:paraId="5557F8C0" w14:textId="77777777" w:rsidR="00A34BD2" w:rsidRPr="00A34BD2" w:rsidRDefault="00EF0627" w:rsidP="0088035C">
      <w:pPr>
        <w:spacing w:before="100" w:beforeAutospacing="1" w:after="100" w:afterAutospacing="1" w:line="240" w:lineRule="auto"/>
        <w:ind w:right="14"/>
        <w:rPr>
          <w:rFonts w:asciiTheme="majorHAnsi" w:hAnsiTheme="majorHAnsi" w:cstheme="majorHAnsi"/>
          <w:b/>
          <w:bCs/>
          <w:sz w:val="22"/>
        </w:rPr>
      </w:pPr>
      <w:r>
        <w:rPr>
          <w:rFonts w:ascii="Segoe UI" w:hAnsi="Segoe UI" w:cs="Segoe UI"/>
          <w:b/>
          <w:color w:val="0060A9"/>
          <w:sz w:val="28"/>
          <w:szCs w:val="28"/>
        </w:rPr>
        <w:t>414</w:t>
      </w:r>
      <w:r w:rsidR="0088035C" w:rsidRPr="0088035C">
        <w:rPr>
          <w:rFonts w:ascii="Segoe UI" w:hAnsi="Segoe UI" w:cs="Segoe UI"/>
          <w:b/>
          <w:color w:val="0060A9"/>
          <w:sz w:val="28"/>
          <w:szCs w:val="28"/>
        </w:rPr>
        <w:t>.4.</w:t>
      </w:r>
      <w:r w:rsidR="0088035C">
        <w:rPr>
          <w:rFonts w:ascii="Segoe UI" w:hAnsi="Segoe UI" w:cs="Segoe UI"/>
          <w:b/>
          <w:color w:val="0060A9"/>
          <w:sz w:val="28"/>
          <w:szCs w:val="28"/>
        </w:rPr>
        <w:t>5</w:t>
      </w:r>
      <w:r w:rsidR="0088035C" w:rsidRPr="0088035C">
        <w:rPr>
          <w:rFonts w:ascii="Segoe UI" w:hAnsi="Segoe UI" w:cs="Segoe UI"/>
          <w:b/>
          <w:color w:val="0060A9"/>
          <w:sz w:val="28"/>
          <w:szCs w:val="28"/>
        </w:rPr>
        <w:t xml:space="preserve"> </w:t>
      </w:r>
      <w:r w:rsidR="0088035C">
        <w:rPr>
          <w:rFonts w:ascii="Segoe UI" w:hAnsi="Segoe UI" w:cs="Segoe UI"/>
          <w:b/>
          <w:color w:val="0060A9"/>
          <w:sz w:val="28"/>
          <w:szCs w:val="28"/>
        </w:rPr>
        <w:t>Maintenance and Repairs</w:t>
      </w:r>
    </w:p>
    <w:p w14:paraId="2AEEB737" w14:textId="77777777" w:rsidR="00A34BD2" w:rsidRPr="00A34BD2" w:rsidRDefault="00A34BD2" w:rsidP="00A34BD2">
      <w:pPr>
        <w:numPr>
          <w:ilvl w:val="0"/>
          <w:numId w:val="7"/>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Loaner equipment may be provided if available.</w:t>
      </w:r>
    </w:p>
    <w:p w14:paraId="22F78E2D" w14:textId="77777777" w:rsidR="0088035C" w:rsidRPr="0088035C" w:rsidRDefault="00A34BD2" w:rsidP="0088035C">
      <w:pPr>
        <w:numPr>
          <w:ilvl w:val="0"/>
          <w:numId w:val="7"/>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If an item is beyond economical repair, it must be decommissioned (see 4.7).</w:t>
      </w:r>
    </w:p>
    <w:p w14:paraId="0E161BFC" w14:textId="77777777" w:rsidR="0088035C" w:rsidRPr="0088035C" w:rsidRDefault="00EF0627" w:rsidP="0088035C">
      <w:pPr>
        <w:spacing w:before="100" w:beforeAutospacing="1" w:after="100" w:afterAutospacing="1" w:line="240" w:lineRule="auto"/>
        <w:ind w:right="14"/>
        <w:rPr>
          <w:rFonts w:ascii="Segoe UI" w:hAnsi="Segoe UI" w:cs="Segoe UI"/>
          <w:b/>
          <w:color w:val="0060A9"/>
          <w:sz w:val="28"/>
          <w:szCs w:val="28"/>
        </w:rPr>
      </w:pPr>
      <w:r>
        <w:rPr>
          <w:rFonts w:ascii="Segoe UI" w:hAnsi="Segoe UI" w:cs="Segoe UI"/>
          <w:b/>
          <w:color w:val="0060A9"/>
          <w:sz w:val="28"/>
          <w:szCs w:val="28"/>
        </w:rPr>
        <w:t>414</w:t>
      </w:r>
      <w:r w:rsidR="0088035C" w:rsidRPr="0088035C">
        <w:rPr>
          <w:rFonts w:ascii="Segoe UI" w:hAnsi="Segoe UI" w:cs="Segoe UI"/>
          <w:b/>
          <w:color w:val="0060A9"/>
          <w:sz w:val="28"/>
          <w:szCs w:val="28"/>
        </w:rPr>
        <w:t>.4.</w:t>
      </w:r>
      <w:r w:rsidR="0088035C">
        <w:rPr>
          <w:rFonts w:ascii="Segoe UI" w:hAnsi="Segoe UI" w:cs="Segoe UI"/>
          <w:b/>
          <w:color w:val="0060A9"/>
          <w:sz w:val="28"/>
          <w:szCs w:val="28"/>
        </w:rPr>
        <w:t>6</w:t>
      </w:r>
      <w:r w:rsidR="0088035C" w:rsidRPr="0088035C">
        <w:rPr>
          <w:rFonts w:ascii="Segoe UI" w:hAnsi="Segoe UI" w:cs="Segoe UI"/>
          <w:b/>
          <w:color w:val="0060A9"/>
          <w:sz w:val="28"/>
          <w:szCs w:val="28"/>
        </w:rPr>
        <w:t xml:space="preserve"> </w:t>
      </w:r>
      <w:r w:rsidR="0088035C">
        <w:rPr>
          <w:rFonts w:ascii="Segoe UI" w:hAnsi="Segoe UI" w:cs="Segoe UI"/>
          <w:b/>
          <w:color w:val="0060A9"/>
          <w:sz w:val="28"/>
          <w:szCs w:val="28"/>
        </w:rPr>
        <w:t>Employee Offboarding</w:t>
      </w:r>
    </w:p>
    <w:p w14:paraId="013C388A" w14:textId="77777777" w:rsidR="00A34BD2" w:rsidRPr="00A34BD2" w:rsidRDefault="00A34BD2" w:rsidP="00A34BD2">
      <w:pPr>
        <w:numPr>
          <w:ilvl w:val="0"/>
          <w:numId w:val="8"/>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HR will deliver IT assets to the IT Help Desk Lead, or Infrastructure Manager.</w:t>
      </w:r>
    </w:p>
    <w:p w14:paraId="7E51BD20" w14:textId="77777777" w:rsidR="00A34BD2" w:rsidRPr="00A34BD2" w:rsidRDefault="00A34BD2" w:rsidP="00A34BD2">
      <w:pPr>
        <w:numPr>
          <w:ilvl w:val="0"/>
          <w:numId w:val="8"/>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IT will:</w:t>
      </w:r>
    </w:p>
    <w:p w14:paraId="20D18145" w14:textId="77777777" w:rsidR="00A34BD2" w:rsidRPr="00A34BD2" w:rsidRDefault="00A34BD2" w:rsidP="00A34BD2">
      <w:pPr>
        <w:numPr>
          <w:ilvl w:val="1"/>
          <w:numId w:val="8"/>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Collect all assigned equipment.</w:t>
      </w:r>
    </w:p>
    <w:p w14:paraId="2058F0D6" w14:textId="77777777" w:rsidR="00A34BD2" w:rsidRPr="00A34BD2" w:rsidRDefault="00A34BD2" w:rsidP="00A34BD2">
      <w:pPr>
        <w:numPr>
          <w:ilvl w:val="1"/>
          <w:numId w:val="8"/>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Verify item condition.</w:t>
      </w:r>
    </w:p>
    <w:p w14:paraId="0F1C0123" w14:textId="77777777" w:rsidR="00A34BD2" w:rsidRPr="00A34BD2" w:rsidRDefault="00A34BD2" w:rsidP="00A34BD2">
      <w:pPr>
        <w:numPr>
          <w:ilvl w:val="1"/>
          <w:numId w:val="8"/>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Update inventory records and release asset from user.</w:t>
      </w:r>
    </w:p>
    <w:p w14:paraId="40644274" w14:textId="77777777" w:rsidR="005037A2" w:rsidRPr="005037A2" w:rsidRDefault="00A34BD2" w:rsidP="005037A2">
      <w:pPr>
        <w:numPr>
          <w:ilvl w:val="0"/>
          <w:numId w:val="8"/>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 xml:space="preserve">If items are missing or damaged, the </w:t>
      </w:r>
      <w:r w:rsidR="00AA41C1">
        <w:rPr>
          <w:rFonts w:asciiTheme="majorHAnsi" w:hAnsiTheme="majorHAnsi" w:cstheme="majorHAnsi"/>
          <w:sz w:val="22"/>
        </w:rPr>
        <w:t xml:space="preserve">employee may be liable for any </w:t>
      </w:r>
      <w:r w:rsidRPr="00A34BD2">
        <w:rPr>
          <w:rFonts w:asciiTheme="majorHAnsi" w:hAnsiTheme="majorHAnsi" w:cstheme="majorHAnsi"/>
          <w:sz w:val="22"/>
        </w:rPr>
        <w:t>cost.</w:t>
      </w:r>
    </w:p>
    <w:p w14:paraId="61563275" w14:textId="77777777" w:rsidR="005037A2" w:rsidRPr="005037A2" w:rsidRDefault="00EF0627" w:rsidP="005037A2">
      <w:pPr>
        <w:spacing w:before="100" w:beforeAutospacing="1" w:after="100" w:afterAutospacing="1" w:line="240" w:lineRule="auto"/>
        <w:ind w:right="14"/>
        <w:rPr>
          <w:rFonts w:ascii="Segoe UI" w:hAnsi="Segoe UI" w:cs="Segoe UI"/>
          <w:b/>
          <w:color w:val="0060A9"/>
          <w:sz w:val="28"/>
          <w:szCs w:val="28"/>
        </w:rPr>
      </w:pPr>
      <w:r>
        <w:rPr>
          <w:rFonts w:ascii="Segoe UI" w:hAnsi="Segoe UI" w:cs="Segoe UI"/>
          <w:b/>
          <w:color w:val="0060A9"/>
          <w:sz w:val="28"/>
          <w:szCs w:val="28"/>
        </w:rPr>
        <w:t>414</w:t>
      </w:r>
      <w:r w:rsidR="005037A2" w:rsidRPr="005037A2">
        <w:rPr>
          <w:rFonts w:ascii="Segoe UI" w:hAnsi="Segoe UI" w:cs="Segoe UI"/>
          <w:b/>
          <w:color w:val="0060A9"/>
          <w:sz w:val="28"/>
          <w:szCs w:val="28"/>
        </w:rPr>
        <w:t>.4.</w:t>
      </w:r>
      <w:r w:rsidR="005037A2">
        <w:rPr>
          <w:rFonts w:ascii="Segoe UI" w:hAnsi="Segoe UI" w:cs="Segoe UI"/>
          <w:b/>
          <w:color w:val="0060A9"/>
          <w:sz w:val="28"/>
          <w:szCs w:val="28"/>
        </w:rPr>
        <w:t>7</w:t>
      </w:r>
      <w:r w:rsidR="005037A2" w:rsidRPr="005037A2">
        <w:rPr>
          <w:rFonts w:ascii="Segoe UI" w:hAnsi="Segoe UI" w:cs="Segoe UI"/>
          <w:b/>
          <w:color w:val="0060A9"/>
          <w:sz w:val="28"/>
          <w:szCs w:val="28"/>
        </w:rPr>
        <w:t xml:space="preserve"> </w:t>
      </w:r>
      <w:r w:rsidR="005037A2">
        <w:rPr>
          <w:rFonts w:ascii="Segoe UI" w:hAnsi="Segoe UI" w:cs="Segoe UI"/>
          <w:b/>
          <w:color w:val="0060A9"/>
          <w:sz w:val="28"/>
          <w:szCs w:val="28"/>
        </w:rPr>
        <w:t>Decommissioning and Disposal</w:t>
      </w:r>
    </w:p>
    <w:p w14:paraId="42DA95EF" w14:textId="77777777" w:rsidR="00A34BD2" w:rsidRPr="00A34BD2" w:rsidRDefault="00A34BD2" w:rsidP="00A34BD2">
      <w:pPr>
        <w:numPr>
          <w:ilvl w:val="0"/>
          <w:numId w:val="9"/>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Assets beyond lifecycle or irreparably damaged must be:</w:t>
      </w:r>
    </w:p>
    <w:p w14:paraId="56B6CD16" w14:textId="77777777" w:rsidR="00A34BD2" w:rsidRPr="00A34BD2" w:rsidRDefault="00A34BD2" w:rsidP="00A34BD2">
      <w:pPr>
        <w:numPr>
          <w:ilvl w:val="1"/>
          <w:numId w:val="9"/>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Logged as decommissioned in inventory.</w:t>
      </w:r>
    </w:p>
    <w:p w14:paraId="3DE6A7F9" w14:textId="77777777" w:rsidR="00A34BD2" w:rsidRPr="00A34BD2" w:rsidRDefault="00A34BD2" w:rsidP="00A34BD2">
      <w:pPr>
        <w:numPr>
          <w:ilvl w:val="1"/>
          <w:numId w:val="9"/>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Wiped securely (certified data destruction).</w:t>
      </w:r>
    </w:p>
    <w:p w14:paraId="54C6D346" w14:textId="77777777" w:rsidR="00A34BD2" w:rsidRPr="00A34BD2" w:rsidRDefault="00A34BD2" w:rsidP="00A34BD2">
      <w:pPr>
        <w:numPr>
          <w:ilvl w:val="1"/>
          <w:numId w:val="9"/>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Disposed of per environmental/e-waste guidelines.</w:t>
      </w:r>
    </w:p>
    <w:p w14:paraId="6AA3F9C5" w14:textId="77777777" w:rsidR="00A34BD2" w:rsidRDefault="00A34BD2" w:rsidP="00A34BD2">
      <w:pPr>
        <w:numPr>
          <w:ilvl w:val="1"/>
          <w:numId w:val="9"/>
        </w:num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lastRenderedPageBreak/>
        <w:t>Removed from active inventory after disposal confirmation.</w:t>
      </w:r>
    </w:p>
    <w:p w14:paraId="2FB1F680" w14:textId="77777777" w:rsidR="00A00BAA" w:rsidRPr="00A34BD2" w:rsidRDefault="00A00BAA" w:rsidP="00A34BD2">
      <w:pPr>
        <w:numPr>
          <w:ilvl w:val="1"/>
          <w:numId w:val="9"/>
        </w:numPr>
        <w:spacing w:before="100" w:beforeAutospacing="1" w:after="100" w:afterAutospacing="1" w:line="240" w:lineRule="auto"/>
        <w:rPr>
          <w:rFonts w:asciiTheme="majorHAnsi" w:hAnsiTheme="majorHAnsi" w:cstheme="majorHAnsi"/>
          <w:sz w:val="22"/>
        </w:rPr>
      </w:pPr>
      <w:r>
        <w:rPr>
          <w:rFonts w:asciiTheme="majorHAnsi" w:hAnsiTheme="majorHAnsi" w:cstheme="majorHAnsi"/>
          <w:sz w:val="22"/>
        </w:rPr>
        <w:t>Disposal papers must be given to the Procurement Coordinator I if the item has an original purchase price of $5000 or up.</w:t>
      </w:r>
    </w:p>
    <w:p w14:paraId="594A509C" w14:textId="77777777" w:rsidR="005037A2" w:rsidRPr="005037A2" w:rsidRDefault="00EF0627" w:rsidP="005037A2">
      <w:pPr>
        <w:spacing w:before="100" w:beforeAutospacing="1" w:after="100" w:afterAutospacing="1" w:line="240" w:lineRule="auto"/>
        <w:ind w:right="14"/>
        <w:rPr>
          <w:rFonts w:ascii="Segoe UI" w:hAnsi="Segoe UI" w:cs="Segoe UI"/>
          <w:b/>
          <w:color w:val="0060A9"/>
          <w:sz w:val="28"/>
          <w:szCs w:val="28"/>
        </w:rPr>
      </w:pPr>
      <w:r>
        <w:rPr>
          <w:rFonts w:ascii="Segoe UI" w:hAnsi="Segoe UI" w:cs="Segoe UI"/>
          <w:b/>
          <w:color w:val="0060A9"/>
          <w:sz w:val="28"/>
          <w:szCs w:val="28"/>
        </w:rPr>
        <w:t>414</w:t>
      </w:r>
      <w:r w:rsidR="005037A2" w:rsidRPr="005037A2">
        <w:rPr>
          <w:rFonts w:ascii="Segoe UI" w:hAnsi="Segoe UI" w:cs="Segoe UI"/>
          <w:b/>
          <w:color w:val="0060A9"/>
          <w:sz w:val="28"/>
          <w:szCs w:val="28"/>
        </w:rPr>
        <w:t>.</w:t>
      </w:r>
      <w:r w:rsidR="005037A2">
        <w:rPr>
          <w:rFonts w:ascii="Segoe UI" w:hAnsi="Segoe UI" w:cs="Segoe UI"/>
          <w:b/>
          <w:color w:val="0060A9"/>
          <w:sz w:val="28"/>
          <w:szCs w:val="28"/>
        </w:rPr>
        <w:t>5</w:t>
      </w:r>
      <w:r w:rsidR="005037A2" w:rsidRPr="005037A2">
        <w:rPr>
          <w:rFonts w:ascii="Segoe UI" w:hAnsi="Segoe UI" w:cs="Segoe UI"/>
          <w:b/>
          <w:color w:val="0060A9"/>
          <w:sz w:val="28"/>
          <w:szCs w:val="28"/>
        </w:rPr>
        <w:t xml:space="preserve"> </w:t>
      </w:r>
      <w:r w:rsidR="005037A2">
        <w:rPr>
          <w:rFonts w:ascii="Segoe UI" w:hAnsi="Segoe UI" w:cs="Segoe UI"/>
          <w:b/>
          <w:color w:val="0060A9"/>
          <w:sz w:val="28"/>
          <w:szCs w:val="28"/>
        </w:rPr>
        <w:t>Security and Confidentiality</w:t>
      </w:r>
    </w:p>
    <w:p w14:paraId="13034EC9" w14:textId="77777777" w:rsidR="00A34BD2" w:rsidRPr="00A34BD2" w:rsidRDefault="00A34BD2" w:rsidP="005037A2">
      <w:p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All IT equipment must be secured using appropriate security measures (encryption, locks, antivirus, etc.).</w:t>
      </w:r>
      <w:r w:rsidR="005037A2">
        <w:rPr>
          <w:rFonts w:asciiTheme="majorHAnsi" w:hAnsiTheme="majorHAnsi" w:cstheme="majorHAnsi"/>
          <w:sz w:val="22"/>
        </w:rPr>
        <w:t xml:space="preserve"> Any lo</w:t>
      </w:r>
      <w:r w:rsidRPr="00A34BD2">
        <w:rPr>
          <w:rFonts w:asciiTheme="majorHAnsi" w:hAnsiTheme="majorHAnsi" w:cstheme="majorHAnsi"/>
          <w:sz w:val="22"/>
        </w:rPr>
        <w:t>st or stolen equipment must be reported immediately to IT and Security.</w:t>
      </w:r>
    </w:p>
    <w:p w14:paraId="00F22DE5" w14:textId="77777777" w:rsidR="00A34BD2" w:rsidRPr="00A34BD2" w:rsidRDefault="00EF0627" w:rsidP="005037A2">
      <w:pPr>
        <w:spacing w:before="100" w:beforeAutospacing="1" w:after="100" w:afterAutospacing="1" w:line="240" w:lineRule="auto"/>
        <w:ind w:right="14"/>
        <w:rPr>
          <w:rFonts w:asciiTheme="majorHAnsi" w:hAnsiTheme="majorHAnsi" w:cstheme="majorHAnsi"/>
          <w:sz w:val="22"/>
        </w:rPr>
      </w:pPr>
      <w:r>
        <w:rPr>
          <w:rFonts w:ascii="Segoe UI" w:hAnsi="Segoe UI" w:cs="Segoe UI"/>
          <w:b/>
          <w:color w:val="0060A9"/>
          <w:sz w:val="28"/>
          <w:szCs w:val="28"/>
        </w:rPr>
        <w:t>414</w:t>
      </w:r>
      <w:r w:rsidR="005037A2" w:rsidRPr="0088035C">
        <w:rPr>
          <w:rFonts w:ascii="Segoe UI" w:hAnsi="Segoe UI" w:cs="Segoe UI"/>
          <w:b/>
          <w:color w:val="0060A9"/>
          <w:sz w:val="28"/>
          <w:szCs w:val="28"/>
        </w:rPr>
        <w:t>.</w:t>
      </w:r>
      <w:r w:rsidR="005037A2">
        <w:rPr>
          <w:rFonts w:ascii="Segoe UI" w:hAnsi="Segoe UI" w:cs="Segoe UI"/>
          <w:b/>
          <w:color w:val="0060A9"/>
          <w:sz w:val="28"/>
          <w:szCs w:val="28"/>
        </w:rPr>
        <w:t>6</w:t>
      </w:r>
      <w:r w:rsidR="005037A2" w:rsidRPr="0088035C">
        <w:rPr>
          <w:rFonts w:ascii="Segoe UI" w:hAnsi="Segoe UI" w:cs="Segoe UI"/>
          <w:b/>
          <w:color w:val="0060A9"/>
          <w:sz w:val="28"/>
          <w:szCs w:val="28"/>
        </w:rPr>
        <w:t xml:space="preserve"> </w:t>
      </w:r>
      <w:r w:rsidR="005037A2">
        <w:rPr>
          <w:rFonts w:ascii="Segoe UI" w:hAnsi="Segoe UI" w:cs="Segoe UI"/>
          <w:b/>
          <w:color w:val="0060A9"/>
          <w:sz w:val="28"/>
          <w:szCs w:val="28"/>
        </w:rPr>
        <w:t>Compliance and Violations</w:t>
      </w:r>
    </w:p>
    <w:p w14:paraId="65D7587F" w14:textId="77777777" w:rsidR="00A34BD2" w:rsidRPr="00A34BD2" w:rsidRDefault="00A34BD2" w:rsidP="005037A2">
      <w:p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Non-compliance with this policy may result in disciplinary action.</w:t>
      </w:r>
      <w:r w:rsidR="005037A2">
        <w:rPr>
          <w:rFonts w:asciiTheme="majorHAnsi" w:hAnsiTheme="majorHAnsi" w:cstheme="majorHAnsi"/>
          <w:sz w:val="22"/>
        </w:rPr>
        <w:t xml:space="preserve"> </w:t>
      </w:r>
      <w:r w:rsidRPr="00A34BD2">
        <w:rPr>
          <w:rFonts w:asciiTheme="majorHAnsi" w:hAnsiTheme="majorHAnsi" w:cstheme="majorHAnsi"/>
          <w:sz w:val="22"/>
        </w:rPr>
        <w:t>Violations include failure to return equipment, unauthorized transfers, or negligent asset handling.</w:t>
      </w:r>
    </w:p>
    <w:p w14:paraId="116AE3B9" w14:textId="77777777" w:rsidR="00A34BD2" w:rsidRPr="00A34BD2" w:rsidRDefault="00EF0627" w:rsidP="005037A2">
      <w:pPr>
        <w:spacing w:before="100" w:beforeAutospacing="1" w:after="100" w:afterAutospacing="1" w:line="240" w:lineRule="auto"/>
        <w:ind w:right="14"/>
        <w:rPr>
          <w:rFonts w:asciiTheme="majorHAnsi" w:hAnsiTheme="majorHAnsi" w:cstheme="majorHAnsi"/>
          <w:sz w:val="22"/>
        </w:rPr>
      </w:pPr>
      <w:r>
        <w:rPr>
          <w:rFonts w:ascii="Segoe UI" w:hAnsi="Segoe UI" w:cs="Segoe UI"/>
          <w:b/>
          <w:color w:val="0060A9"/>
          <w:sz w:val="28"/>
          <w:szCs w:val="28"/>
        </w:rPr>
        <w:t>414</w:t>
      </w:r>
      <w:r w:rsidR="005037A2" w:rsidRPr="0088035C">
        <w:rPr>
          <w:rFonts w:ascii="Segoe UI" w:hAnsi="Segoe UI" w:cs="Segoe UI"/>
          <w:b/>
          <w:color w:val="0060A9"/>
          <w:sz w:val="28"/>
          <w:szCs w:val="28"/>
        </w:rPr>
        <w:t>.</w:t>
      </w:r>
      <w:r w:rsidR="005037A2">
        <w:rPr>
          <w:rFonts w:ascii="Segoe UI" w:hAnsi="Segoe UI" w:cs="Segoe UI"/>
          <w:b/>
          <w:color w:val="0060A9"/>
          <w:sz w:val="28"/>
          <w:szCs w:val="28"/>
        </w:rPr>
        <w:t>7</w:t>
      </w:r>
      <w:r w:rsidR="005037A2" w:rsidRPr="0088035C">
        <w:rPr>
          <w:rFonts w:ascii="Segoe UI" w:hAnsi="Segoe UI" w:cs="Segoe UI"/>
          <w:b/>
          <w:color w:val="0060A9"/>
          <w:sz w:val="28"/>
          <w:szCs w:val="28"/>
        </w:rPr>
        <w:t xml:space="preserve"> </w:t>
      </w:r>
      <w:r w:rsidR="005037A2">
        <w:rPr>
          <w:rFonts w:ascii="Segoe UI" w:hAnsi="Segoe UI" w:cs="Segoe UI"/>
          <w:b/>
          <w:color w:val="0060A9"/>
          <w:sz w:val="28"/>
          <w:szCs w:val="28"/>
        </w:rPr>
        <w:t>Policy Review</w:t>
      </w:r>
    </w:p>
    <w:p w14:paraId="4CAED825" w14:textId="77777777" w:rsidR="00A34BD2" w:rsidRDefault="00A34BD2" w:rsidP="005037A2">
      <w:pPr>
        <w:spacing w:before="100" w:beforeAutospacing="1" w:after="100" w:afterAutospacing="1" w:line="240" w:lineRule="auto"/>
        <w:rPr>
          <w:rFonts w:asciiTheme="majorHAnsi" w:hAnsiTheme="majorHAnsi" w:cstheme="majorHAnsi"/>
          <w:sz w:val="22"/>
        </w:rPr>
      </w:pPr>
      <w:r w:rsidRPr="00A34BD2">
        <w:rPr>
          <w:rFonts w:asciiTheme="majorHAnsi" w:hAnsiTheme="majorHAnsi" w:cstheme="majorHAnsi"/>
          <w:sz w:val="22"/>
        </w:rPr>
        <w:t>This policy will be reviewed annually by the IT Director or Asset Manager.</w:t>
      </w:r>
      <w:r w:rsidR="005037A2">
        <w:rPr>
          <w:rFonts w:asciiTheme="majorHAnsi" w:hAnsiTheme="majorHAnsi" w:cstheme="majorHAnsi"/>
          <w:sz w:val="22"/>
        </w:rPr>
        <w:t xml:space="preserve"> Any u</w:t>
      </w:r>
      <w:r w:rsidRPr="00A34BD2">
        <w:rPr>
          <w:rFonts w:asciiTheme="majorHAnsi" w:hAnsiTheme="majorHAnsi" w:cstheme="majorHAnsi"/>
          <w:sz w:val="22"/>
        </w:rPr>
        <w:t>pdates will be communicated organization-wide</w:t>
      </w:r>
      <w:r w:rsidR="005037A2">
        <w:rPr>
          <w:rFonts w:asciiTheme="majorHAnsi" w:hAnsiTheme="majorHAnsi" w:cstheme="majorHAnsi"/>
          <w:sz w:val="22"/>
        </w:rPr>
        <w:t xml:space="preserve"> by using the guidelines in Policy 119: Adoption and Amendments of Policies and Procedures.</w:t>
      </w:r>
    </w:p>
    <w:p w14:paraId="6AA6D629" w14:textId="77777777" w:rsidR="005037A2" w:rsidRDefault="005037A2" w:rsidP="005037A2">
      <w:pPr>
        <w:spacing w:before="100" w:beforeAutospacing="1" w:after="100" w:afterAutospacing="1" w:line="240" w:lineRule="auto"/>
        <w:rPr>
          <w:rFonts w:asciiTheme="majorHAnsi" w:hAnsiTheme="majorHAnsi" w:cstheme="majorHAnsi"/>
          <w:sz w:val="22"/>
        </w:rPr>
      </w:pPr>
    </w:p>
    <w:p w14:paraId="1D72D11E" w14:textId="77777777" w:rsidR="005037A2" w:rsidRDefault="005037A2" w:rsidP="005037A2">
      <w:pPr>
        <w:spacing w:before="100" w:beforeAutospacing="1" w:after="100" w:afterAutospacing="1" w:line="240" w:lineRule="auto"/>
        <w:rPr>
          <w:rFonts w:asciiTheme="majorHAnsi" w:hAnsiTheme="majorHAnsi" w:cstheme="majorHAnsi"/>
          <w:sz w:val="22"/>
        </w:rPr>
      </w:pPr>
    </w:p>
    <w:p w14:paraId="58CD26CA" w14:textId="77777777" w:rsidR="005037A2" w:rsidRDefault="005037A2" w:rsidP="005037A2">
      <w:pPr>
        <w:spacing w:before="100" w:beforeAutospacing="1" w:after="100" w:afterAutospacing="1" w:line="240" w:lineRule="auto"/>
        <w:rPr>
          <w:rFonts w:asciiTheme="majorHAnsi" w:hAnsiTheme="majorHAnsi" w:cstheme="majorHAnsi"/>
          <w:sz w:val="22"/>
        </w:rPr>
      </w:pPr>
    </w:p>
    <w:p w14:paraId="51560ABE" w14:textId="77777777" w:rsidR="005037A2" w:rsidRDefault="005037A2" w:rsidP="005037A2">
      <w:pPr>
        <w:spacing w:before="100" w:beforeAutospacing="1" w:after="100" w:afterAutospacing="1" w:line="240" w:lineRule="auto"/>
        <w:rPr>
          <w:rFonts w:asciiTheme="majorHAnsi" w:hAnsiTheme="majorHAnsi" w:cstheme="majorHAnsi"/>
          <w:sz w:val="22"/>
        </w:rPr>
      </w:pPr>
    </w:p>
    <w:p w14:paraId="6CE7026C" w14:textId="77777777" w:rsidR="005037A2" w:rsidRDefault="005037A2" w:rsidP="005037A2">
      <w:pPr>
        <w:spacing w:before="100" w:beforeAutospacing="1" w:after="100" w:afterAutospacing="1" w:line="240" w:lineRule="auto"/>
        <w:rPr>
          <w:rFonts w:asciiTheme="majorHAnsi" w:hAnsiTheme="majorHAnsi" w:cstheme="majorHAnsi"/>
          <w:sz w:val="22"/>
        </w:rPr>
      </w:pPr>
    </w:p>
    <w:p w14:paraId="7554DC8C" w14:textId="77777777" w:rsidR="005037A2" w:rsidRDefault="005037A2" w:rsidP="005037A2">
      <w:pPr>
        <w:spacing w:before="100" w:beforeAutospacing="1" w:after="100" w:afterAutospacing="1" w:line="240" w:lineRule="auto"/>
        <w:rPr>
          <w:rFonts w:asciiTheme="majorHAnsi" w:hAnsiTheme="majorHAnsi" w:cstheme="majorHAnsi"/>
          <w:sz w:val="22"/>
        </w:rPr>
      </w:pPr>
    </w:p>
    <w:p w14:paraId="539DD5AD" w14:textId="77777777" w:rsidR="005037A2" w:rsidRDefault="005037A2" w:rsidP="005037A2">
      <w:pPr>
        <w:spacing w:before="100" w:beforeAutospacing="1" w:after="100" w:afterAutospacing="1" w:line="240" w:lineRule="auto"/>
        <w:rPr>
          <w:rFonts w:asciiTheme="majorHAnsi" w:hAnsiTheme="majorHAnsi" w:cstheme="majorHAnsi"/>
          <w:sz w:val="22"/>
        </w:rPr>
      </w:pPr>
    </w:p>
    <w:p w14:paraId="691B4090" w14:textId="77777777" w:rsidR="005037A2" w:rsidRDefault="005037A2" w:rsidP="005037A2">
      <w:pPr>
        <w:spacing w:before="100" w:beforeAutospacing="1" w:after="100" w:afterAutospacing="1" w:line="240" w:lineRule="auto"/>
        <w:rPr>
          <w:rFonts w:asciiTheme="majorHAnsi" w:hAnsiTheme="majorHAnsi" w:cstheme="majorHAnsi"/>
          <w:sz w:val="22"/>
        </w:rPr>
      </w:pPr>
    </w:p>
    <w:p w14:paraId="5588B1AC" w14:textId="77777777" w:rsidR="005037A2" w:rsidRDefault="005037A2" w:rsidP="005037A2">
      <w:pPr>
        <w:spacing w:before="100" w:beforeAutospacing="1" w:after="100" w:afterAutospacing="1" w:line="240" w:lineRule="auto"/>
        <w:rPr>
          <w:rFonts w:asciiTheme="majorHAnsi" w:hAnsiTheme="majorHAnsi" w:cstheme="majorHAnsi"/>
          <w:sz w:val="22"/>
        </w:rPr>
      </w:pPr>
    </w:p>
    <w:p w14:paraId="7814F9C2" w14:textId="77777777" w:rsidR="005037A2" w:rsidRDefault="005037A2" w:rsidP="005037A2">
      <w:pPr>
        <w:spacing w:before="100" w:beforeAutospacing="1" w:after="100" w:afterAutospacing="1" w:line="240" w:lineRule="auto"/>
        <w:rPr>
          <w:rFonts w:asciiTheme="majorHAnsi" w:hAnsiTheme="majorHAnsi" w:cstheme="majorHAnsi"/>
          <w:sz w:val="22"/>
        </w:rPr>
      </w:pPr>
    </w:p>
    <w:p w14:paraId="57BE855B" w14:textId="77777777" w:rsidR="005037A2" w:rsidRDefault="005037A2" w:rsidP="005037A2">
      <w:pPr>
        <w:spacing w:before="100" w:beforeAutospacing="1" w:after="100" w:afterAutospacing="1" w:line="240" w:lineRule="auto"/>
        <w:rPr>
          <w:rFonts w:asciiTheme="majorHAnsi" w:hAnsiTheme="majorHAnsi" w:cstheme="majorHAnsi"/>
          <w:sz w:val="22"/>
        </w:rPr>
      </w:pPr>
    </w:p>
    <w:p w14:paraId="430ED3E4" w14:textId="77777777" w:rsidR="005037A2" w:rsidRDefault="005037A2" w:rsidP="005037A2">
      <w:pPr>
        <w:spacing w:before="100" w:beforeAutospacing="1" w:after="100" w:afterAutospacing="1" w:line="240" w:lineRule="auto"/>
        <w:rPr>
          <w:rFonts w:asciiTheme="majorHAnsi" w:hAnsiTheme="majorHAnsi" w:cstheme="majorHAnsi"/>
          <w:sz w:val="22"/>
        </w:rPr>
      </w:pPr>
    </w:p>
    <w:p w14:paraId="2AE3B7E2" w14:textId="77777777" w:rsidR="005037A2" w:rsidRDefault="005037A2" w:rsidP="005037A2">
      <w:pPr>
        <w:spacing w:before="100" w:beforeAutospacing="1" w:after="100" w:afterAutospacing="1" w:line="240" w:lineRule="auto"/>
        <w:rPr>
          <w:rFonts w:asciiTheme="majorHAnsi" w:hAnsiTheme="majorHAnsi" w:cstheme="majorHAnsi"/>
          <w:sz w:val="22"/>
        </w:rPr>
      </w:pPr>
    </w:p>
    <w:p w14:paraId="7D121BB6" w14:textId="77777777" w:rsidR="005037A2" w:rsidRDefault="005037A2" w:rsidP="005037A2">
      <w:pPr>
        <w:spacing w:before="100" w:beforeAutospacing="1" w:after="100" w:afterAutospacing="1" w:line="240" w:lineRule="auto"/>
        <w:rPr>
          <w:rFonts w:asciiTheme="majorHAnsi" w:hAnsiTheme="majorHAnsi" w:cstheme="majorHAnsi"/>
          <w:sz w:val="22"/>
        </w:rPr>
      </w:pPr>
    </w:p>
    <w:p w14:paraId="3ABE0150" w14:textId="77777777" w:rsidR="00EF0627" w:rsidRDefault="00EF0627" w:rsidP="005037A2">
      <w:pPr>
        <w:spacing w:before="100" w:beforeAutospacing="1" w:after="100" w:afterAutospacing="1" w:line="240" w:lineRule="auto"/>
        <w:rPr>
          <w:rFonts w:asciiTheme="majorHAnsi" w:hAnsiTheme="majorHAnsi" w:cstheme="majorHAnsi"/>
          <w:sz w:val="22"/>
        </w:rPr>
      </w:pPr>
    </w:p>
    <w:p w14:paraId="26453EFE" w14:textId="77777777" w:rsidR="00EF0627" w:rsidRDefault="00EF0627" w:rsidP="005037A2">
      <w:pPr>
        <w:spacing w:before="100" w:beforeAutospacing="1" w:after="100" w:afterAutospacing="1" w:line="240" w:lineRule="auto"/>
        <w:rPr>
          <w:rFonts w:asciiTheme="majorHAnsi" w:hAnsiTheme="majorHAnsi" w:cstheme="majorHAnsi"/>
          <w:sz w:val="22"/>
        </w:rPr>
      </w:pPr>
    </w:p>
    <w:p w14:paraId="498E6373" w14:textId="77777777" w:rsidR="005037A2" w:rsidRDefault="005037A2" w:rsidP="005037A2">
      <w:pPr>
        <w:spacing w:before="100" w:beforeAutospacing="1" w:after="100" w:afterAutospacing="1" w:line="240" w:lineRule="auto"/>
        <w:rPr>
          <w:rFonts w:asciiTheme="majorHAnsi" w:hAnsiTheme="majorHAnsi" w:cstheme="majorHAnsi"/>
          <w:sz w:val="22"/>
        </w:rPr>
      </w:pPr>
    </w:p>
    <w:p w14:paraId="768A100F" w14:textId="77777777" w:rsidR="005037A2" w:rsidRPr="00A34BD2" w:rsidRDefault="005037A2" w:rsidP="005037A2">
      <w:pPr>
        <w:spacing w:before="100" w:beforeAutospacing="1" w:after="100" w:afterAutospacing="1" w:line="240" w:lineRule="auto"/>
        <w:rPr>
          <w:rFonts w:asciiTheme="majorHAnsi" w:hAnsiTheme="majorHAnsi" w:cstheme="majorHAnsi"/>
          <w:sz w:val="22"/>
        </w:rPr>
      </w:pPr>
    </w:p>
    <w:p w14:paraId="2997151F" w14:textId="77777777" w:rsidR="00A34BD2" w:rsidRPr="00A34BD2" w:rsidRDefault="00A34BD2" w:rsidP="00A34BD2">
      <w:pPr>
        <w:pStyle w:val="Heading1"/>
        <w:spacing w:before="0" w:line="240" w:lineRule="auto"/>
        <w:jc w:val="center"/>
        <w:rPr>
          <w:rFonts w:cstheme="majorHAnsi"/>
          <w:color w:val="auto"/>
          <w:sz w:val="22"/>
          <w:szCs w:val="22"/>
        </w:rPr>
      </w:pPr>
    </w:p>
    <w:p w14:paraId="241221E7" w14:textId="77777777" w:rsidR="00A34BD2" w:rsidRPr="00A34BD2" w:rsidRDefault="00A34BD2" w:rsidP="00A34BD2">
      <w:pPr>
        <w:pStyle w:val="Heading1"/>
        <w:spacing w:before="0" w:line="240" w:lineRule="auto"/>
        <w:jc w:val="center"/>
        <w:rPr>
          <w:rFonts w:cstheme="majorHAnsi"/>
          <w:color w:val="auto"/>
          <w:sz w:val="22"/>
          <w:szCs w:val="22"/>
        </w:rPr>
      </w:pPr>
    </w:p>
    <w:p w14:paraId="66AB5403" w14:textId="77777777" w:rsidR="00A34BD2" w:rsidRPr="00A34BD2" w:rsidRDefault="00A34BD2" w:rsidP="00A34BD2">
      <w:pPr>
        <w:pStyle w:val="Heading1"/>
        <w:spacing w:before="0" w:line="240" w:lineRule="auto"/>
        <w:jc w:val="center"/>
        <w:rPr>
          <w:rFonts w:cstheme="majorHAnsi"/>
          <w:color w:val="auto"/>
          <w:sz w:val="22"/>
          <w:szCs w:val="22"/>
        </w:rPr>
      </w:pPr>
      <w:r w:rsidRPr="00A34BD2">
        <w:rPr>
          <w:rFonts w:cstheme="majorHAnsi"/>
          <w:color w:val="auto"/>
          <w:sz w:val="22"/>
          <w:szCs w:val="22"/>
        </w:rPr>
        <w:t>College of Eastern Idaho</w:t>
      </w:r>
    </w:p>
    <w:p w14:paraId="55C2E0AA" w14:textId="77777777" w:rsidR="00A34BD2" w:rsidRPr="00A34BD2" w:rsidRDefault="00A34BD2" w:rsidP="00A34BD2">
      <w:pPr>
        <w:pStyle w:val="Heading2"/>
        <w:spacing w:line="240" w:lineRule="auto"/>
        <w:jc w:val="center"/>
        <w:rPr>
          <w:rFonts w:asciiTheme="majorHAnsi" w:hAnsiTheme="majorHAnsi" w:cstheme="majorHAnsi"/>
          <w:color w:val="auto"/>
          <w:sz w:val="22"/>
        </w:rPr>
      </w:pPr>
      <w:r w:rsidRPr="00A34BD2">
        <w:rPr>
          <w:rFonts w:asciiTheme="majorHAnsi" w:hAnsiTheme="majorHAnsi" w:cstheme="majorHAnsi"/>
          <w:color w:val="auto"/>
          <w:sz w:val="22"/>
        </w:rPr>
        <w:t>Equipment Assignment Form</w:t>
      </w:r>
    </w:p>
    <w:p w14:paraId="3031B0FA" w14:textId="77777777" w:rsidR="00A34BD2" w:rsidRPr="00A34BD2" w:rsidRDefault="00A34BD2" w:rsidP="00A34BD2">
      <w:pPr>
        <w:pStyle w:val="Heading3"/>
        <w:rPr>
          <w:rFonts w:asciiTheme="majorHAnsi" w:hAnsiTheme="majorHAnsi" w:cstheme="majorHAnsi"/>
          <w:color w:val="auto"/>
          <w:sz w:val="22"/>
        </w:rPr>
      </w:pPr>
      <w:r w:rsidRPr="00A34BD2">
        <w:rPr>
          <w:rFonts w:asciiTheme="majorHAnsi" w:hAnsiTheme="majorHAnsi" w:cstheme="majorHAnsi"/>
          <w:color w:val="auto"/>
          <w:sz w:val="22"/>
        </w:rPr>
        <w:t>Employee Information</w:t>
      </w:r>
    </w:p>
    <w:p w14:paraId="7D5F2AC7" w14:textId="77777777" w:rsidR="00A34BD2" w:rsidRPr="00A34BD2" w:rsidRDefault="00A34BD2" w:rsidP="00A34BD2">
      <w:pPr>
        <w:rPr>
          <w:rFonts w:asciiTheme="majorHAnsi" w:hAnsiTheme="majorHAnsi" w:cstheme="majorHAnsi"/>
          <w:sz w:val="22"/>
        </w:rPr>
      </w:pPr>
      <w:r w:rsidRPr="00A34BD2">
        <w:rPr>
          <w:rFonts w:asciiTheme="majorHAnsi" w:hAnsiTheme="majorHAnsi" w:cstheme="majorHAnsi"/>
          <w:sz w:val="22"/>
        </w:rPr>
        <w:t>Name: ___________________________________________</w:t>
      </w:r>
    </w:p>
    <w:p w14:paraId="46F90AD4" w14:textId="77777777" w:rsidR="00A34BD2" w:rsidRPr="00A34BD2" w:rsidRDefault="00A34BD2" w:rsidP="00A34BD2">
      <w:pPr>
        <w:rPr>
          <w:rFonts w:asciiTheme="majorHAnsi" w:hAnsiTheme="majorHAnsi" w:cstheme="majorHAnsi"/>
          <w:sz w:val="22"/>
        </w:rPr>
      </w:pPr>
      <w:r w:rsidRPr="00A34BD2">
        <w:rPr>
          <w:rFonts w:asciiTheme="majorHAnsi" w:hAnsiTheme="majorHAnsi" w:cstheme="majorHAnsi"/>
          <w:sz w:val="22"/>
        </w:rPr>
        <w:t>Job Title: ___________________________________________</w:t>
      </w:r>
    </w:p>
    <w:p w14:paraId="5B214EA4" w14:textId="77777777" w:rsidR="00A34BD2" w:rsidRPr="00A34BD2" w:rsidRDefault="00A34BD2" w:rsidP="00A34BD2">
      <w:pPr>
        <w:rPr>
          <w:rFonts w:asciiTheme="majorHAnsi" w:hAnsiTheme="majorHAnsi" w:cstheme="majorHAnsi"/>
          <w:sz w:val="22"/>
        </w:rPr>
      </w:pPr>
      <w:r w:rsidRPr="00A34BD2">
        <w:rPr>
          <w:rFonts w:asciiTheme="majorHAnsi" w:hAnsiTheme="majorHAnsi" w:cstheme="majorHAnsi"/>
          <w:sz w:val="22"/>
        </w:rPr>
        <w:t>Department: ________________________________________</w:t>
      </w:r>
    </w:p>
    <w:p w14:paraId="27D2CB70" w14:textId="77777777" w:rsidR="00A34BD2" w:rsidRPr="00A34BD2" w:rsidRDefault="00A34BD2" w:rsidP="00A34BD2">
      <w:pPr>
        <w:rPr>
          <w:rFonts w:asciiTheme="majorHAnsi" w:hAnsiTheme="majorHAnsi" w:cstheme="majorHAnsi"/>
          <w:sz w:val="22"/>
        </w:rPr>
      </w:pPr>
      <w:r w:rsidRPr="00A34BD2">
        <w:rPr>
          <w:rFonts w:asciiTheme="majorHAnsi" w:hAnsiTheme="majorHAnsi" w:cstheme="majorHAnsi"/>
          <w:sz w:val="22"/>
        </w:rPr>
        <w:t>Supervisor: _________________________________________</w:t>
      </w:r>
    </w:p>
    <w:p w14:paraId="5CD343B4" w14:textId="77777777" w:rsidR="00A34BD2" w:rsidRPr="00A34BD2" w:rsidRDefault="00A34BD2" w:rsidP="00A34BD2">
      <w:pPr>
        <w:rPr>
          <w:rFonts w:asciiTheme="majorHAnsi" w:hAnsiTheme="majorHAnsi" w:cstheme="majorHAnsi"/>
          <w:sz w:val="22"/>
        </w:rPr>
      </w:pPr>
      <w:r w:rsidRPr="00A34BD2">
        <w:rPr>
          <w:rFonts w:asciiTheme="majorHAnsi" w:hAnsiTheme="majorHAnsi" w:cstheme="majorHAnsi"/>
          <w:sz w:val="22"/>
        </w:rPr>
        <w:t>Phone/Email: ________________________________________</w:t>
      </w:r>
    </w:p>
    <w:p w14:paraId="2FD93D30" w14:textId="77777777" w:rsidR="00A34BD2" w:rsidRPr="00A34BD2" w:rsidRDefault="00A34BD2" w:rsidP="00A34BD2">
      <w:pPr>
        <w:pStyle w:val="Heading3"/>
        <w:rPr>
          <w:rFonts w:asciiTheme="majorHAnsi" w:hAnsiTheme="majorHAnsi" w:cstheme="majorHAnsi"/>
          <w:color w:val="auto"/>
          <w:sz w:val="22"/>
        </w:rPr>
      </w:pPr>
      <w:r w:rsidRPr="00A34BD2">
        <w:rPr>
          <w:rFonts w:asciiTheme="majorHAnsi" w:hAnsiTheme="majorHAnsi" w:cstheme="majorHAnsi"/>
          <w:color w:val="auto"/>
          <w:sz w:val="22"/>
        </w:rPr>
        <w:t>Assigned Equipment</w:t>
      </w:r>
    </w:p>
    <w:tbl>
      <w:tblPr>
        <w:tblStyle w:val="TableGrid"/>
        <w:tblW w:w="0" w:type="auto"/>
        <w:tblLook w:val="04A0" w:firstRow="1" w:lastRow="0" w:firstColumn="1" w:lastColumn="0" w:noHBand="0" w:noVBand="1"/>
      </w:tblPr>
      <w:tblGrid>
        <w:gridCol w:w="1728"/>
        <w:gridCol w:w="1728"/>
        <w:gridCol w:w="1728"/>
        <w:gridCol w:w="1728"/>
        <w:gridCol w:w="1728"/>
      </w:tblGrid>
      <w:tr w:rsidR="00A34BD2" w:rsidRPr="00A34BD2" w14:paraId="6280FF15" w14:textId="77777777" w:rsidTr="005A5D4C">
        <w:tc>
          <w:tcPr>
            <w:tcW w:w="1728" w:type="dxa"/>
          </w:tcPr>
          <w:p w14:paraId="3C0D2A63" w14:textId="77777777" w:rsidR="00A34BD2" w:rsidRPr="00A34BD2" w:rsidRDefault="00A34BD2" w:rsidP="005A5D4C">
            <w:pPr>
              <w:rPr>
                <w:rFonts w:asciiTheme="majorHAnsi" w:hAnsiTheme="majorHAnsi" w:cstheme="majorHAnsi"/>
                <w:sz w:val="22"/>
              </w:rPr>
            </w:pPr>
            <w:r w:rsidRPr="00A34BD2">
              <w:rPr>
                <w:rFonts w:asciiTheme="majorHAnsi" w:hAnsiTheme="majorHAnsi" w:cstheme="majorHAnsi"/>
                <w:sz w:val="22"/>
              </w:rPr>
              <w:t>Asset ID</w:t>
            </w:r>
          </w:p>
        </w:tc>
        <w:tc>
          <w:tcPr>
            <w:tcW w:w="1728" w:type="dxa"/>
          </w:tcPr>
          <w:p w14:paraId="601FEA89" w14:textId="77777777" w:rsidR="00A34BD2" w:rsidRPr="00A34BD2" w:rsidRDefault="00A34BD2" w:rsidP="005A5D4C">
            <w:pPr>
              <w:rPr>
                <w:rFonts w:asciiTheme="majorHAnsi" w:hAnsiTheme="majorHAnsi" w:cstheme="majorHAnsi"/>
                <w:sz w:val="22"/>
              </w:rPr>
            </w:pPr>
            <w:r w:rsidRPr="00A34BD2">
              <w:rPr>
                <w:rFonts w:asciiTheme="majorHAnsi" w:hAnsiTheme="majorHAnsi" w:cstheme="majorHAnsi"/>
                <w:sz w:val="22"/>
              </w:rPr>
              <w:t>Description</w:t>
            </w:r>
          </w:p>
        </w:tc>
        <w:tc>
          <w:tcPr>
            <w:tcW w:w="1728" w:type="dxa"/>
          </w:tcPr>
          <w:p w14:paraId="43756A0D" w14:textId="77777777" w:rsidR="00A34BD2" w:rsidRPr="00A34BD2" w:rsidRDefault="00A34BD2" w:rsidP="005A5D4C">
            <w:pPr>
              <w:rPr>
                <w:rFonts w:asciiTheme="majorHAnsi" w:hAnsiTheme="majorHAnsi" w:cstheme="majorHAnsi"/>
                <w:sz w:val="22"/>
              </w:rPr>
            </w:pPr>
            <w:r w:rsidRPr="00A34BD2">
              <w:rPr>
                <w:rFonts w:asciiTheme="majorHAnsi" w:hAnsiTheme="majorHAnsi" w:cstheme="majorHAnsi"/>
                <w:sz w:val="22"/>
              </w:rPr>
              <w:t>Serial Number</w:t>
            </w:r>
          </w:p>
        </w:tc>
        <w:tc>
          <w:tcPr>
            <w:tcW w:w="1728" w:type="dxa"/>
          </w:tcPr>
          <w:p w14:paraId="0A725E3A" w14:textId="77777777" w:rsidR="00A34BD2" w:rsidRPr="00A34BD2" w:rsidRDefault="00A34BD2" w:rsidP="005A5D4C">
            <w:pPr>
              <w:rPr>
                <w:rFonts w:asciiTheme="majorHAnsi" w:hAnsiTheme="majorHAnsi" w:cstheme="majorHAnsi"/>
                <w:sz w:val="22"/>
              </w:rPr>
            </w:pPr>
            <w:r w:rsidRPr="00A34BD2">
              <w:rPr>
                <w:rFonts w:asciiTheme="majorHAnsi" w:hAnsiTheme="majorHAnsi" w:cstheme="majorHAnsi"/>
                <w:sz w:val="22"/>
              </w:rPr>
              <w:t>Condition (Issued)</w:t>
            </w:r>
          </w:p>
        </w:tc>
        <w:tc>
          <w:tcPr>
            <w:tcW w:w="1728" w:type="dxa"/>
          </w:tcPr>
          <w:p w14:paraId="609580F4" w14:textId="77777777" w:rsidR="00A34BD2" w:rsidRPr="00A34BD2" w:rsidRDefault="00A34BD2" w:rsidP="005A5D4C">
            <w:pPr>
              <w:rPr>
                <w:rFonts w:asciiTheme="majorHAnsi" w:hAnsiTheme="majorHAnsi" w:cstheme="majorHAnsi"/>
                <w:sz w:val="22"/>
              </w:rPr>
            </w:pPr>
            <w:r w:rsidRPr="00A34BD2">
              <w:rPr>
                <w:rFonts w:asciiTheme="majorHAnsi" w:hAnsiTheme="majorHAnsi" w:cstheme="majorHAnsi"/>
                <w:sz w:val="22"/>
              </w:rPr>
              <w:t>Date Issued</w:t>
            </w:r>
          </w:p>
        </w:tc>
      </w:tr>
      <w:tr w:rsidR="00A34BD2" w:rsidRPr="00A34BD2" w14:paraId="161F48BC" w14:textId="77777777" w:rsidTr="005A5D4C">
        <w:tc>
          <w:tcPr>
            <w:tcW w:w="1728" w:type="dxa"/>
          </w:tcPr>
          <w:p w14:paraId="09C6BECB" w14:textId="77777777" w:rsidR="00A34BD2" w:rsidRPr="00A34BD2" w:rsidRDefault="00A34BD2" w:rsidP="005A5D4C">
            <w:pPr>
              <w:rPr>
                <w:rFonts w:asciiTheme="majorHAnsi" w:hAnsiTheme="majorHAnsi" w:cstheme="majorHAnsi"/>
                <w:sz w:val="22"/>
              </w:rPr>
            </w:pPr>
          </w:p>
        </w:tc>
        <w:tc>
          <w:tcPr>
            <w:tcW w:w="1728" w:type="dxa"/>
          </w:tcPr>
          <w:p w14:paraId="28923662" w14:textId="77777777" w:rsidR="00A34BD2" w:rsidRPr="00A34BD2" w:rsidRDefault="00A34BD2" w:rsidP="005A5D4C">
            <w:pPr>
              <w:rPr>
                <w:rFonts w:asciiTheme="majorHAnsi" w:hAnsiTheme="majorHAnsi" w:cstheme="majorHAnsi"/>
                <w:sz w:val="22"/>
              </w:rPr>
            </w:pPr>
          </w:p>
        </w:tc>
        <w:tc>
          <w:tcPr>
            <w:tcW w:w="1728" w:type="dxa"/>
          </w:tcPr>
          <w:p w14:paraId="0C3D0FC4" w14:textId="77777777" w:rsidR="00A34BD2" w:rsidRPr="00A34BD2" w:rsidRDefault="00A34BD2" w:rsidP="005A5D4C">
            <w:pPr>
              <w:rPr>
                <w:rFonts w:asciiTheme="majorHAnsi" w:hAnsiTheme="majorHAnsi" w:cstheme="majorHAnsi"/>
                <w:sz w:val="22"/>
              </w:rPr>
            </w:pPr>
          </w:p>
        </w:tc>
        <w:tc>
          <w:tcPr>
            <w:tcW w:w="1728" w:type="dxa"/>
          </w:tcPr>
          <w:p w14:paraId="1D929498" w14:textId="77777777" w:rsidR="00A34BD2" w:rsidRPr="00A34BD2" w:rsidRDefault="00A34BD2" w:rsidP="005A5D4C">
            <w:pPr>
              <w:rPr>
                <w:rFonts w:asciiTheme="majorHAnsi" w:hAnsiTheme="majorHAnsi" w:cstheme="majorHAnsi"/>
                <w:sz w:val="22"/>
              </w:rPr>
            </w:pPr>
          </w:p>
        </w:tc>
        <w:tc>
          <w:tcPr>
            <w:tcW w:w="1728" w:type="dxa"/>
          </w:tcPr>
          <w:p w14:paraId="1B5B3C26" w14:textId="77777777" w:rsidR="00A34BD2" w:rsidRPr="00A34BD2" w:rsidRDefault="00A34BD2" w:rsidP="005A5D4C">
            <w:pPr>
              <w:rPr>
                <w:rFonts w:asciiTheme="majorHAnsi" w:hAnsiTheme="majorHAnsi" w:cstheme="majorHAnsi"/>
                <w:sz w:val="22"/>
              </w:rPr>
            </w:pPr>
          </w:p>
        </w:tc>
      </w:tr>
      <w:tr w:rsidR="00A34BD2" w:rsidRPr="00A34BD2" w14:paraId="23B048A0" w14:textId="77777777" w:rsidTr="005A5D4C">
        <w:tc>
          <w:tcPr>
            <w:tcW w:w="1728" w:type="dxa"/>
          </w:tcPr>
          <w:p w14:paraId="49362059" w14:textId="77777777" w:rsidR="00A34BD2" w:rsidRPr="00A34BD2" w:rsidRDefault="00A34BD2" w:rsidP="005A5D4C">
            <w:pPr>
              <w:rPr>
                <w:rFonts w:asciiTheme="majorHAnsi" w:hAnsiTheme="majorHAnsi" w:cstheme="majorHAnsi"/>
                <w:sz w:val="22"/>
              </w:rPr>
            </w:pPr>
          </w:p>
        </w:tc>
        <w:tc>
          <w:tcPr>
            <w:tcW w:w="1728" w:type="dxa"/>
          </w:tcPr>
          <w:p w14:paraId="3C83DE2F" w14:textId="77777777" w:rsidR="00A34BD2" w:rsidRPr="00A34BD2" w:rsidRDefault="00A34BD2" w:rsidP="005A5D4C">
            <w:pPr>
              <w:rPr>
                <w:rFonts w:asciiTheme="majorHAnsi" w:hAnsiTheme="majorHAnsi" w:cstheme="majorHAnsi"/>
                <w:sz w:val="22"/>
              </w:rPr>
            </w:pPr>
          </w:p>
        </w:tc>
        <w:tc>
          <w:tcPr>
            <w:tcW w:w="1728" w:type="dxa"/>
          </w:tcPr>
          <w:p w14:paraId="29EF8179" w14:textId="77777777" w:rsidR="00A34BD2" w:rsidRPr="00A34BD2" w:rsidRDefault="00A34BD2" w:rsidP="005A5D4C">
            <w:pPr>
              <w:rPr>
                <w:rFonts w:asciiTheme="majorHAnsi" w:hAnsiTheme="majorHAnsi" w:cstheme="majorHAnsi"/>
                <w:sz w:val="22"/>
              </w:rPr>
            </w:pPr>
          </w:p>
        </w:tc>
        <w:tc>
          <w:tcPr>
            <w:tcW w:w="1728" w:type="dxa"/>
          </w:tcPr>
          <w:p w14:paraId="6446D4F9" w14:textId="77777777" w:rsidR="00A34BD2" w:rsidRPr="00A34BD2" w:rsidRDefault="00A34BD2" w:rsidP="005A5D4C">
            <w:pPr>
              <w:rPr>
                <w:rFonts w:asciiTheme="majorHAnsi" w:hAnsiTheme="majorHAnsi" w:cstheme="majorHAnsi"/>
                <w:sz w:val="22"/>
              </w:rPr>
            </w:pPr>
          </w:p>
        </w:tc>
        <w:tc>
          <w:tcPr>
            <w:tcW w:w="1728" w:type="dxa"/>
          </w:tcPr>
          <w:p w14:paraId="0C654261" w14:textId="77777777" w:rsidR="00A34BD2" w:rsidRPr="00A34BD2" w:rsidRDefault="00A34BD2" w:rsidP="005A5D4C">
            <w:pPr>
              <w:rPr>
                <w:rFonts w:asciiTheme="majorHAnsi" w:hAnsiTheme="majorHAnsi" w:cstheme="majorHAnsi"/>
                <w:sz w:val="22"/>
              </w:rPr>
            </w:pPr>
          </w:p>
        </w:tc>
      </w:tr>
      <w:tr w:rsidR="00A34BD2" w:rsidRPr="00A34BD2" w14:paraId="7DF534C5" w14:textId="77777777" w:rsidTr="005A5D4C">
        <w:tc>
          <w:tcPr>
            <w:tcW w:w="1728" w:type="dxa"/>
          </w:tcPr>
          <w:p w14:paraId="3CDEDD3E" w14:textId="77777777" w:rsidR="00A34BD2" w:rsidRPr="00A34BD2" w:rsidRDefault="00A34BD2" w:rsidP="005A5D4C">
            <w:pPr>
              <w:rPr>
                <w:rFonts w:asciiTheme="majorHAnsi" w:hAnsiTheme="majorHAnsi" w:cstheme="majorHAnsi"/>
                <w:sz w:val="22"/>
              </w:rPr>
            </w:pPr>
          </w:p>
        </w:tc>
        <w:tc>
          <w:tcPr>
            <w:tcW w:w="1728" w:type="dxa"/>
          </w:tcPr>
          <w:p w14:paraId="4CDA796D" w14:textId="77777777" w:rsidR="00A34BD2" w:rsidRPr="00A34BD2" w:rsidRDefault="00A34BD2" w:rsidP="005A5D4C">
            <w:pPr>
              <w:rPr>
                <w:rFonts w:asciiTheme="majorHAnsi" w:hAnsiTheme="majorHAnsi" w:cstheme="majorHAnsi"/>
                <w:sz w:val="22"/>
              </w:rPr>
            </w:pPr>
          </w:p>
        </w:tc>
        <w:tc>
          <w:tcPr>
            <w:tcW w:w="1728" w:type="dxa"/>
          </w:tcPr>
          <w:p w14:paraId="747125A2" w14:textId="77777777" w:rsidR="00A34BD2" w:rsidRPr="00A34BD2" w:rsidRDefault="00A34BD2" w:rsidP="005A5D4C">
            <w:pPr>
              <w:rPr>
                <w:rFonts w:asciiTheme="majorHAnsi" w:hAnsiTheme="majorHAnsi" w:cstheme="majorHAnsi"/>
                <w:sz w:val="22"/>
              </w:rPr>
            </w:pPr>
          </w:p>
        </w:tc>
        <w:tc>
          <w:tcPr>
            <w:tcW w:w="1728" w:type="dxa"/>
          </w:tcPr>
          <w:p w14:paraId="33BDAC4B" w14:textId="77777777" w:rsidR="00A34BD2" w:rsidRPr="00A34BD2" w:rsidRDefault="00A34BD2" w:rsidP="005A5D4C">
            <w:pPr>
              <w:rPr>
                <w:rFonts w:asciiTheme="majorHAnsi" w:hAnsiTheme="majorHAnsi" w:cstheme="majorHAnsi"/>
                <w:sz w:val="22"/>
              </w:rPr>
            </w:pPr>
          </w:p>
        </w:tc>
        <w:tc>
          <w:tcPr>
            <w:tcW w:w="1728" w:type="dxa"/>
          </w:tcPr>
          <w:p w14:paraId="0E877737" w14:textId="77777777" w:rsidR="00A34BD2" w:rsidRPr="00A34BD2" w:rsidRDefault="00A34BD2" w:rsidP="005A5D4C">
            <w:pPr>
              <w:rPr>
                <w:rFonts w:asciiTheme="majorHAnsi" w:hAnsiTheme="majorHAnsi" w:cstheme="majorHAnsi"/>
                <w:sz w:val="22"/>
              </w:rPr>
            </w:pPr>
          </w:p>
        </w:tc>
      </w:tr>
    </w:tbl>
    <w:p w14:paraId="42F667D2" w14:textId="77777777" w:rsidR="00A34BD2" w:rsidRPr="00A34BD2" w:rsidRDefault="00A34BD2" w:rsidP="00A34BD2">
      <w:pPr>
        <w:pStyle w:val="Heading3"/>
        <w:rPr>
          <w:rFonts w:asciiTheme="majorHAnsi" w:hAnsiTheme="majorHAnsi" w:cstheme="majorHAnsi"/>
          <w:color w:val="auto"/>
          <w:sz w:val="22"/>
        </w:rPr>
      </w:pPr>
      <w:r w:rsidRPr="00A34BD2">
        <w:rPr>
          <w:rFonts w:asciiTheme="majorHAnsi" w:hAnsiTheme="majorHAnsi" w:cstheme="majorHAnsi"/>
          <w:color w:val="auto"/>
          <w:sz w:val="22"/>
        </w:rPr>
        <w:t>Acknowledgment and Agreement</w:t>
      </w:r>
    </w:p>
    <w:p w14:paraId="01F9BFAE" w14:textId="77777777" w:rsidR="00A34BD2" w:rsidRPr="00A34BD2" w:rsidRDefault="00A34BD2" w:rsidP="00A34BD2">
      <w:pPr>
        <w:rPr>
          <w:rFonts w:asciiTheme="majorHAnsi" w:hAnsiTheme="majorHAnsi" w:cstheme="majorHAnsi"/>
          <w:sz w:val="22"/>
        </w:rPr>
      </w:pPr>
      <w:r w:rsidRPr="00A34BD2">
        <w:rPr>
          <w:rFonts w:asciiTheme="majorHAnsi" w:hAnsiTheme="majorHAnsi" w:cstheme="majorHAnsi"/>
          <w:sz w:val="22"/>
        </w:rPr>
        <w:t>I acknowledge receipt of the IT equipment listed above and accept responsibility for its appropriate use, care, and return. I agree to:</w:t>
      </w:r>
    </w:p>
    <w:p w14:paraId="653B2843" w14:textId="77777777" w:rsidR="00A34BD2" w:rsidRPr="00A34BD2" w:rsidRDefault="00A34BD2" w:rsidP="00A34BD2">
      <w:pPr>
        <w:ind w:left="720"/>
        <w:rPr>
          <w:rFonts w:asciiTheme="majorHAnsi" w:hAnsiTheme="majorHAnsi" w:cstheme="majorHAnsi"/>
          <w:sz w:val="22"/>
        </w:rPr>
      </w:pPr>
      <w:r w:rsidRPr="00A34BD2">
        <w:rPr>
          <w:rFonts w:asciiTheme="majorHAnsi" w:hAnsiTheme="majorHAnsi" w:cstheme="majorHAnsi"/>
          <w:sz w:val="22"/>
        </w:rPr>
        <w:t>- Use the equipment only for CEI business purposes.</w:t>
      </w:r>
      <w:r w:rsidRPr="00A34BD2">
        <w:rPr>
          <w:rFonts w:asciiTheme="majorHAnsi" w:hAnsiTheme="majorHAnsi" w:cstheme="majorHAnsi"/>
          <w:sz w:val="22"/>
        </w:rPr>
        <w:br/>
        <w:t>- Report any loss, theft, or damage immediately to the IT Department.</w:t>
      </w:r>
      <w:r w:rsidRPr="00A34BD2">
        <w:rPr>
          <w:rFonts w:asciiTheme="majorHAnsi" w:hAnsiTheme="majorHAnsi" w:cstheme="majorHAnsi"/>
          <w:sz w:val="22"/>
        </w:rPr>
        <w:br/>
        <w:t>- Return all assigned equipment in good condition upon request or upon separation from CEI.</w:t>
      </w:r>
      <w:r w:rsidRPr="00A34BD2">
        <w:rPr>
          <w:rFonts w:asciiTheme="majorHAnsi" w:hAnsiTheme="majorHAnsi" w:cstheme="majorHAnsi"/>
          <w:sz w:val="22"/>
        </w:rPr>
        <w:br/>
      </w:r>
      <w:r w:rsidRPr="00A34BD2">
        <w:rPr>
          <w:rFonts w:asciiTheme="majorHAnsi" w:hAnsiTheme="majorHAnsi" w:cstheme="majorHAnsi"/>
          <w:sz w:val="22"/>
        </w:rPr>
        <w:lastRenderedPageBreak/>
        <w:t>- Understand that I may be financially responsible for any unreturned or damaged equipment, in accordance with CEI policy.</w:t>
      </w:r>
    </w:p>
    <w:p w14:paraId="29847912" w14:textId="77777777" w:rsidR="00A34BD2" w:rsidRPr="00A34BD2" w:rsidRDefault="00A34BD2" w:rsidP="00A34BD2">
      <w:pPr>
        <w:rPr>
          <w:rFonts w:asciiTheme="majorHAnsi" w:hAnsiTheme="majorHAnsi" w:cstheme="majorHAnsi"/>
          <w:sz w:val="22"/>
        </w:rPr>
      </w:pPr>
      <w:r w:rsidRPr="00A34BD2">
        <w:rPr>
          <w:rFonts w:asciiTheme="majorHAnsi" w:hAnsiTheme="majorHAnsi" w:cstheme="majorHAnsi"/>
          <w:sz w:val="22"/>
        </w:rPr>
        <w:br/>
        <w:t xml:space="preserve">Employee Signature: ___________________________    </w:t>
      </w:r>
      <w:r w:rsidRPr="00A34BD2">
        <w:rPr>
          <w:rFonts w:asciiTheme="majorHAnsi" w:hAnsiTheme="majorHAnsi" w:cstheme="majorHAnsi"/>
          <w:sz w:val="22"/>
        </w:rPr>
        <w:tab/>
        <w:t>Date: _________________</w:t>
      </w:r>
    </w:p>
    <w:p w14:paraId="5A257324" w14:textId="77777777" w:rsidR="00A34BD2" w:rsidRPr="00A34BD2" w:rsidRDefault="00A34BD2" w:rsidP="00A34BD2">
      <w:pPr>
        <w:rPr>
          <w:rFonts w:asciiTheme="majorHAnsi" w:hAnsiTheme="majorHAnsi" w:cstheme="majorHAnsi"/>
          <w:sz w:val="22"/>
        </w:rPr>
      </w:pPr>
      <w:r w:rsidRPr="00A34BD2">
        <w:rPr>
          <w:rFonts w:asciiTheme="majorHAnsi" w:hAnsiTheme="majorHAnsi" w:cstheme="majorHAnsi"/>
          <w:sz w:val="22"/>
        </w:rPr>
        <w:t xml:space="preserve">IT Representative Signature: ____________________    </w:t>
      </w:r>
      <w:r w:rsidRPr="00A34BD2">
        <w:rPr>
          <w:rFonts w:asciiTheme="majorHAnsi" w:hAnsiTheme="majorHAnsi" w:cstheme="majorHAnsi"/>
          <w:sz w:val="22"/>
        </w:rPr>
        <w:tab/>
        <w:t>Date: _________________</w:t>
      </w:r>
    </w:p>
    <w:p w14:paraId="69BF107B" w14:textId="77777777" w:rsidR="00A34BD2" w:rsidRPr="00A34BD2" w:rsidRDefault="00A34BD2" w:rsidP="00A34BD2">
      <w:pPr>
        <w:rPr>
          <w:rFonts w:asciiTheme="majorHAnsi" w:hAnsiTheme="majorHAnsi" w:cstheme="majorHAnsi"/>
          <w:sz w:val="22"/>
        </w:rPr>
      </w:pPr>
    </w:p>
    <w:p w14:paraId="61E827CE" w14:textId="77777777" w:rsidR="0013756C" w:rsidRPr="00A34BD2" w:rsidRDefault="0013756C" w:rsidP="00A34BD2">
      <w:pPr>
        <w:spacing w:after="0"/>
        <w:ind w:left="0" w:right="14" w:firstLine="0"/>
        <w:rPr>
          <w:rFonts w:asciiTheme="majorHAnsi" w:hAnsiTheme="majorHAnsi" w:cstheme="majorHAnsi"/>
          <w:sz w:val="22"/>
        </w:rPr>
      </w:pPr>
    </w:p>
    <w:sectPr w:rsidR="0013756C" w:rsidRPr="00A34B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763B5" w14:textId="77777777" w:rsidR="00043324" w:rsidRDefault="00043324" w:rsidP="00DC1A9E">
      <w:pPr>
        <w:spacing w:after="0" w:line="240" w:lineRule="auto"/>
      </w:pPr>
      <w:r>
        <w:separator/>
      </w:r>
    </w:p>
  </w:endnote>
  <w:endnote w:type="continuationSeparator" w:id="0">
    <w:p w14:paraId="35C458FC" w14:textId="77777777" w:rsidR="00043324" w:rsidRDefault="00043324" w:rsidP="00DC1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76F58" w14:textId="77777777" w:rsidR="00A34791" w:rsidRDefault="00A34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A8948" w14:textId="77777777" w:rsidR="00A34791" w:rsidRDefault="00A347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3456D" w14:textId="77777777" w:rsidR="00A34791" w:rsidRDefault="00A34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EA63A" w14:textId="77777777" w:rsidR="00043324" w:rsidRDefault="00043324" w:rsidP="00DC1A9E">
      <w:pPr>
        <w:spacing w:after="0" w:line="240" w:lineRule="auto"/>
      </w:pPr>
      <w:r>
        <w:separator/>
      </w:r>
    </w:p>
  </w:footnote>
  <w:footnote w:type="continuationSeparator" w:id="0">
    <w:p w14:paraId="20B18513" w14:textId="77777777" w:rsidR="00043324" w:rsidRDefault="00043324" w:rsidP="00DC1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7790D" w14:textId="77777777" w:rsidR="00DC1A9E" w:rsidRDefault="00A03B35">
    <w:pPr>
      <w:pStyle w:val="Header"/>
    </w:pPr>
    <w:r>
      <w:rPr>
        <w:noProof/>
      </w:rPr>
      <w:pict w14:anchorId="410B3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75144" w14:textId="77777777" w:rsidR="00DC1A9E" w:rsidRDefault="00A03B35">
    <w:pPr>
      <w:pStyle w:val="Header"/>
    </w:pPr>
    <w:r>
      <w:rPr>
        <w:noProof/>
      </w:rPr>
      <w:pict w14:anchorId="65565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7B76D" w14:textId="77777777" w:rsidR="00DC1A9E" w:rsidRDefault="00DC1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002AA"/>
    <w:multiLevelType w:val="multilevel"/>
    <w:tmpl w:val="D7B83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E6628"/>
    <w:multiLevelType w:val="multilevel"/>
    <w:tmpl w:val="C064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E6280"/>
    <w:multiLevelType w:val="multilevel"/>
    <w:tmpl w:val="38F6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B340C"/>
    <w:multiLevelType w:val="hybridMultilevel"/>
    <w:tmpl w:val="D92AE2E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4" w15:restartNumberingAfterBreak="0">
    <w:nsid w:val="2DA313C9"/>
    <w:multiLevelType w:val="multilevel"/>
    <w:tmpl w:val="99CA6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F53F70"/>
    <w:multiLevelType w:val="multilevel"/>
    <w:tmpl w:val="C608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10FEE"/>
    <w:multiLevelType w:val="multilevel"/>
    <w:tmpl w:val="39CCA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CA71ED"/>
    <w:multiLevelType w:val="multilevel"/>
    <w:tmpl w:val="AD3A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66531"/>
    <w:multiLevelType w:val="multilevel"/>
    <w:tmpl w:val="9D2659D6"/>
    <w:lvl w:ilvl="0">
      <w:start w:val="100"/>
      <w:numFmt w:val="decimal"/>
      <w:lvlText w:val="%1"/>
      <w:lvlJc w:val="left"/>
      <w:pPr>
        <w:ind w:left="735" w:hanging="735"/>
      </w:pPr>
      <w:rPr>
        <w:rFonts w:ascii="Segoe UI" w:hAnsi="Segoe UI" w:cs="Segoe UI" w:hint="default"/>
        <w:b/>
        <w:sz w:val="28"/>
      </w:rPr>
    </w:lvl>
    <w:lvl w:ilvl="1">
      <w:start w:val="4"/>
      <w:numFmt w:val="decimal"/>
      <w:lvlText w:val="%1.%2"/>
      <w:lvlJc w:val="left"/>
      <w:pPr>
        <w:ind w:left="735" w:hanging="735"/>
      </w:pPr>
      <w:rPr>
        <w:rFonts w:ascii="Segoe UI" w:hAnsi="Segoe UI" w:cs="Segoe UI" w:hint="default"/>
        <w:b/>
        <w:sz w:val="28"/>
      </w:rPr>
    </w:lvl>
    <w:lvl w:ilvl="2">
      <w:start w:val="1"/>
      <w:numFmt w:val="decimal"/>
      <w:lvlText w:val="%1.%2.%3"/>
      <w:lvlJc w:val="left"/>
      <w:pPr>
        <w:ind w:left="735" w:hanging="735"/>
      </w:pPr>
      <w:rPr>
        <w:rFonts w:ascii="Segoe UI" w:hAnsi="Segoe UI" w:cs="Segoe UI" w:hint="default"/>
        <w:b/>
        <w:sz w:val="28"/>
      </w:rPr>
    </w:lvl>
    <w:lvl w:ilvl="3">
      <w:start w:val="1"/>
      <w:numFmt w:val="decimal"/>
      <w:lvlText w:val="%1.%2.%3.%4"/>
      <w:lvlJc w:val="left"/>
      <w:pPr>
        <w:ind w:left="735" w:hanging="735"/>
      </w:pPr>
      <w:rPr>
        <w:rFonts w:ascii="Segoe UI" w:hAnsi="Segoe UI" w:cs="Segoe UI" w:hint="default"/>
        <w:b/>
        <w:sz w:val="28"/>
      </w:rPr>
    </w:lvl>
    <w:lvl w:ilvl="4">
      <w:start w:val="1"/>
      <w:numFmt w:val="decimal"/>
      <w:lvlText w:val="%1.%2.%3.%4.%5"/>
      <w:lvlJc w:val="left"/>
      <w:pPr>
        <w:ind w:left="1080" w:hanging="1080"/>
      </w:pPr>
      <w:rPr>
        <w:rFonts w:ascii="Segoe UI" w:hAnsi="Segoe UI" w:cs="Segoe UI" w:hint="default"/>
        <w:b/>
        <w:sz w:val="28"/>
      </w:rPr>
    </w:lvl>
    <w:lvl w:ilvl="5">
      <w:start w:val="1"/>
      <w:numFmt w:val="decimal"/>
      <w:lvlText w:val="%1.%2.%3.%4.%5.%6"/>
      <w:lvlJc w:val="left"/>
      <w:pPr>
        <w:ind w:left="1080" w:hanging="1080"/>
      </w:pPr>
      <w:rPr>
        <w:rFonts w:ascii="Segoe UI" w:hAnsi="Segoe UI" w:cs="Segoe UI" w:hint="default"/>
        <w:b/>
        <w:sz w:val="28"/>
      </w:rPr>
    </w:lvl>
    <w:lvl w:ilvl="6">
      <w:start w:val="1"/>
      <w:numFmt w:val="decimal"/>
      <w:lvlText w:val="%1.%2.%3.%4.%5.%6.%7"/>
      <w:lvlJc w:val="left"/>
      <w:pPr>
        <w:ind w:left="1440" w:hanging="1440"/>
      </w:pPr>
      <w:rPr>
        <w:rFonts w:ascii="Segoe UI" w:hAnsi="Segoe UI" w:cs="Segoe UI" w:hint="default"/>
        <w:b/>
        <w:sz w:val="28"/>
      </w:rPr>
    </w:lvl>
    <w:lvl w:ilvl="7">
      <w:start w:val="1"/>
      <w:numFmt w:val="decimal"/>
      <w:lvlText w:val="%1.%2.%3.%4.%5.%6.%7.%8"/>
      <w:lvlJc w:val="left"/>
      <w:pPr>
        <w:ind w:left="1440" w:hanging="1440"/>
      </w:pPr>
      <w:rPr>
        <w:rFonts w:ascii="Segoe UI" w:hAnsi="Segoe UI" w:cs="Segoe UI" w:hint="default"/>
        <w:b/>
        <w:sz w:val="28"/>
      </w:rPr>
    </w:lvl>
    <w:lvl w:ilvl="8">
      <w:start w:val="1"/>
      <w:numFmt w:val="decimal"/>
      <w:lvlText w:val="%1.%2.%3.%4.%5.%6.%7.%8.%9"/>
      <w:lvlJc w:val="left"/>
      <w:pPr>
        <w:ind w:left="1440" w:hanging="1440"/>
      </w:pPr>
      <w:rPr>
        <w:rFonts w:ascii="Segoe UI" w:hAnsi="Segoe UI" w:cs="Segoe UI" w:hint="default"/>
        <w:b/>
        <w:sz w:val="28"/>
      </w:rPr>
    </w:lvl>
  </w:abstractNum>
  <w:abstractNum w:abstractNumId="9" w15:restartNumberingAfterBreak="0">
    <w:nsid w:val="4F3B43F3"/>
    <w:multiLevelType w:val="multilevel"/>
    <w:tmpl w:val="0532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35676A"/>
    <w:multiLevelType w:val="multilevel"/>
    <w:tmpl w:val="1578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0D407A"/>
    <w:multiLevelType w:val="multilevel"/>
    <w:tmpl w:val="8E96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30302B"/>
    <w:multiLevelType w:val="multilevel"/>
    <w:tmpl w:val="27C0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286881"/>
    <w:multiLevelType w:val="multilevel"/>
    <w:tmpl w:val="CFAEB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0989566">
    <w:abstractNumId w:val="3"/>
  </w:num>
  <w:num w:numId="2" w16cid:durableId="1211187950">
    <w:abstractNumId w:val="9"/>
  </w:num>
  <w:num w:numId="3" w16cid:durableId="912544872">
    <w:abstractNumId w:val="13"/>
  </w:num>
  <w:num w:numId="4" w16cid:durableId="2075278556">
    <w:abstractNumId w:val="5"/>
  </w:num>
  <w:num w:numId="5" w16cid:durableId="904951958">
    <w:abstractNumId w:val="4"/>
  </w:num>
  <w:num w:numId="6" w16cid:durableId="897277357">
    <w:abstractNumId w:val="6"/>
  </w:num>
  <w:num w:numId="7" w16cid:durableId="1717654350">
    <w:abstractNumId w:val="2"/>
  </w:num>
  <w:num w:numId="8" w16cid:durableId="1950309862">
    <w:abstractNumId w:val="0"/>
  </w:num>
  <w:num w:numId="9" w16cid:durableId="2018535593">
    <w:abstractNumId w:val="7"/>
  </w:num>
  <w:num w:numId="10" w16cid:durableId="1513256362">
    <w:abstractNumId w:val="11"/>
  </w:num>
  <w:num w:numId="11" w16cid:durableId="664475520">
    <w:abstractNumId w:val="10"/>
  </w:num>
  <w:num w:numId="12" w16cid:durableId="1400713155">
    <w:abstractNumId w:val="1"/>
  </w:num>
  <w:num w:numId="13" w16cid:durableId="413285449">
    <w:abstractNumId w:val="12"/>
  </w:num>
  <w:num w:numId="14" w16cid:durableId="4305857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A9E"/>
    <w:rsid w:val="000345A7"/>
    <w:rsid w:val="00040F87"/>
    <w:rsid w:val="00043324"/>
    <w:rsid w:val="00064698"/>
    <w:rsid w:val="0007605B"/>
    <w:rsid w:val="000C7A56"/>
    <w:rsid w:val="000E17AC"/>
    <w:rsid w:val="000E4F34"/>
    <w:rsid w:val="00112529"/>
    <w:rsid w:val="0013756C"/>
    <w:rsid w:val="0019028C"/>
    <w:rsid w:val="00295246"/>
    <w:rsid w:val="002C7F6A"/>
    <w:rsid w:val="002E01A6"/>
    <w:rsid w:val="00380E78"/>
    <w:rsid w:val="00381808"/>
    <w:rsid w:val="00492B52"/>
    <w:rsid w:val="004B30FC"/>
    <w:rsid w:val="004D46CD"/>
    <w:rsid w:val="004D79AA"/>
    <w:rsid w:val="005037A2"/>
    <w:rsid w:val="005E5D4B"/>
    <w:rsid w:val="0063774D"/>
    <w:rsid w:val="006566E4"/>
    <w:rsid w:val="0067435D"/>
    <w:rsid w:val="006963F5"/>
    <w:rsid w:val="006B3620"/>
    <w:rsid w:val="006E6FFC"/>
    <w:rsid w:val="008458DA"/>
    <w:rsid w:val="0088035C"/>
    <w:rsid w:val="00885DFF"/>
    <w:rsid w:val="008F2D32"/>
    <w:rsid w:val="0093595C"/>
    <w:rsid w:val="00991C01"/>
    <w:rsid w:val="009D6B77"/>
    <w:rsid w:val="00A00BAA"/>
    <w:rsid w:val="00A03B35"/>
    <w:rsid w:val="00A34791"/>
    <w:rsid w:val="00A34BD2"/>
    <w:rsid w:val="00AA41C1"/>
    <w:rsid w:val="00AE6BBF"/>
    <w:rsid w:val="00B21913"/>
    <w:rsid w:val="00B3346C"/>
    <w:rsid w:val="00B71B20"/>
    <w:rsid w:val="00B95784"/>
    <w:rsid w:val="00BD5B11"/>
    <w:rsid w:val="00BE076A"/>
    <w:rsid w:val="00C24D62"/>
    <w:rsid w:val="00C81010"/>
    <w:rsid w:val="00C92EC9"/>
    <w:rsid w:val="00CA1A27"/>
    <w:rsid w:val="00CF7513"/>
    <w:rsid w:val="00D043EC"/>
    <w:rsid w:val="00D1540F"/>
    <w:rsid w:val="00DA5DBC"/>
    <w:rsid w:val="00DC1A9E"/>
    <w:rsid w:val="00DC2061"/>
    <w:rsid w:val="00DE0F39"/>
    <w:rsid w:val="00DF78B0"/>
    <w:rsid w:val="00E15101"/>
    <w:rsid w:val="00E41EB2"/>
    <w:rsid w:val="00EF0627"/>
    <w:rsid w:val="00EF5299"/>
    <w:rsid w:val="00F80076"/>
    <w:rsid w:val="00F81AAE"/>
    <w:rsid w:val="00F85431"/>
    <w:rsid w:val="00F972F7"/>
    <w:rsid w:val="00FE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21309"/>
  <w15:chartTrackingRefBased/>
  <w15:docId w15:val="{C6554697-1F24-4282-AC14-BB58BC0F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A9E"/>
    <w:pPr>
      <w:spacing w:after="277" w:line="260" w:lineRule="auto"/>
      <w:ind w:left="10"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A34B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DC1A9E"/>
    <w:pPr>
      <w:keepNext/>
      <w:keepLines/>
      <w:spacing w:after="0" w:line="265" w:lineRule="auto"/>
      <w:ind w:left="24" w:hanging="10"/>
      <w:outlineLvl w:val="1"/>
    </w:pPr>
    <w:rPr>
      <w:rFonts w:ascii="Berlin Sans FB" w:eastAsia="Berlin Sans FB" w:hAnsi="Berlin Sans FB" w:cs="Berlin Sans FB"/>
      <w:b/>
      <w:color w:val="000000"/>
      <w:sz w:val="40"/>
    </w:rPr>
  </w:style>
  <w:style w:type="paragraph" w:styleId="Heading3">
    <w:name w:val="heading 3"/>
    <w:next w:val="Normal"/>
    <w:link w:val="Heading3Char"/>
    <w:uiPriority w:val="9"/>
    <w:unhideWhenUsed/>
    <w:qFormat/>
    <w:rsid w:val="00DC1A9E"/>
    <w:pPr>
      <w:keepNext/>
      <w:keepLines/>
      <w:spacing w:after="210" w:line="265" w:lineRule="auto"/>
      <w:ind w:left="24" w:hanging="10"/>
      <w:outlineLvl w:val="2"/>
    </w:pPr>
    <w:rPr>
      <w:rFonts w:ascii="Berlin Sans FB" w:eastAsia="Berlin Sans FB" w:hAnsi="Berlin Sans FB" w:cs="Berlin Sans FB"/>
      <w:color w:val="000000"/>
      <w:sz w:val="30"/>
    </w:rPr>
  </w:style>
  <w:style w:type="paragraph" w:styleId="Heading5">
    <w:name w:val="heading 5"/>
    <w:basedOn w:val="Normal"/>
    <w:next w:val="Normal"/>
    <w:link w:val="Heading5Char"/>
    <w:uiPriority w:val="9"/>
    <w:semiHidden/>
    <w:unhideWhenUsed/>
    <w:qFormat/>
    <w:rsid w:val="00DC1A9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1A9E"/>
    <w:rPr>
      <w:rFonts w:ascii="Berlin Sans FB" w:eastAsia="Berlin Sans FB" w:hAnsi="Berlin Sans FB" w:cs="Berlin Sans FB"/>
      <w:b/>
      <w:color w:val="000000"/>
      <w:sz w:val="40"/>
    </w:rPr>
  </w:style>
  <w:style w:type="character" w:customStyle="1" w:styleId="Heading3Char">
    <w:name w:val="Heading 3 Char"/>
    <w:basedOn w:val="DefaultParagraphFont"/>
    <w:link w:val="Heading3"/>
    <w:uiPriority w:val="9"/>
    <w:rsid w:val="00DC1A9E"/>
    <w:rPr>
      <w:rFonts w:ascii="Berlin Sans FB" w:eastAsia="Berlin Sans FB" w:hAnsi="Berlin Sans FB" w:cs="Berlin Sans FB"/>
      <w:color w:val="000000"/>
      <w:sz w:val="30"/>
    </w:rPr>
  </w:style>
  <w:style w:type="character" w:customStyle="1" w:styleId="Heading5Char">
    <w:name w:val="Heading 5 Char"/>
    <w:basedOn w:val="DefaultParagraphFont"/>
    <w:link w:val="Heading5"/>
    <w:uiPriority w:val="9"/>
    <w:semiHidden/>
    <w:rsid w:val="00DC1A9E"/>
    <w:rPr>
      <w:rFonts w:asciiTheme="majorHAnsi" w:eastAsiaTheme="majorEastAsia" w:hAnsiTheme="majorHAnsi" w:cstheme="majorBidi"/>
      <w:color w:val="2E74B5" w:themeColor="accent1" w:themeShade="BF"/>
      <w:sz w:val="24"/>
    </w:rPr>
  </w:style>
  <w:style w:type="paragraph" w:styleId="Header">
    <w:name w:val="header"/>
    <w:basedOn w:val="Normal"/>
    <w:link w:val="HeaderChar"/>
    <w:uiPriority w:val="99"/>
    <w:unhideWhenUsed/>
    <w:rsid w:val="00DC1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A9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C1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A9E"/>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2E0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1A6"/>
    <w:rPr>
      <w:rFonts w:ascii="Segoe UI" w:eastAsia="Times New Roman" w:hAnsi="Segoe UI" w:cs="Segoe UI"/>
      <w:color w:val="000000"/>
      <w:sz w:val="18"/>
      <w:szCs w:val="18"/>
    </w:rPr>
  </w:style>
  <w:style w:type="paragraph" w:styleId="ListParagraph">
    <w:name w:val="List Paragraph"/>
    <w:basedOn w:val="Normal"/>
    <w:uiPriority w:val="34"/>
    <w:qFormat/>
    <w:rsid w:val="00DF78B0"/>
    <w:pPr>
      <w:ind w:left="720"/>
      <w:contextualSpacing/>
    </w:pPr>
  </w:style>
  <w:style w:type="character" w:styleId="CommentReference">
    <w:name w:val="annotation reference"/>
    <w:basedOn w:val="DefaultParagraphFont"/>
    <w:uiPriority w:val="99"/>
    <w:semiHidden/>
    <w:unhideWhenUsed/>
    <w:rsid w:val="00295246"/>
    <w:rPr>
      <w:sz w:val="16"/>
      <w:szCs w:val="16"/>
    </w:rPr>
  </w:style>
  <w:style w:type="paragraph" w:styleId="CommentText">
    <w:name w:val="annotation text"/>
    <w:basedOn w:val="Normal"/>
    <w:link w:val="CommentTextChar"/>
    <w:uiPriority w:val="99"/>
    <w:unhideWhenUsed/>
    <w:rsid w:val="00295246"/>
    <w:pPr>
      <w:spacing w:line="240" w:lineRule="auto"/>
    </w:pPr>
    <w:rPr>
      <w:sz w:val="20"/>
      <w:szCs w:val="20"/>
    </w:rPr>
  </w:style>
  <w:style w:type="character" w:customStyle="1" w:styleId="CommentTextChar">
    <w:name w:val="Comment Text Char"/>
    <w:basedOn w:val="DefaultParagraphFont"/>
    <w:link w:val="CommentText"/>
    <w:uiPriority w:val="99"/>
    <w:rsid w:val="0029524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95246"/>
    <w:rPr>
      <w:b/>
      <w:bCs/>
    </w:rPr>
  </w:style>
  <w:style w:type="character" w:customStyle="1" w:styleId="CommentSubjectChar">
    <w:name w:val="Comment Subject Char"/>
    <w:basedOn w:val="CommentTextChar"/>
    <w:link w:val="CommentSubject"/>
    <w:uiPriority w:val="99"/>
    <w:semiHidden/>
    <w:rsid w:val="00295246"/>
    <w:rPr>
      <w:rFonts w:ascii="Times New Roman" w:eastAsia="Times New Roman" w:hAnsi="Times New Roman" w:cs="Times New Roman"/>
      <w:b/>
      <w:bCs/>
      <w:color w:val="000000"/>
      <w:sz w:val="20"/>
      <w:szCs w:val="20"/>
    </w:rPr>
  </w:style>
  <w:style w:type="paragraph" w:styleId="Revision">
    <w:name w:val="Revision"/>
    <w:hidden/>
    <w:uiPriority w:val="99"/>
    <w:semiHidden/>
    <w:rsid w:val="002C7F6A"/>
    <w:pPr>
      <w:spacing w:after="0" w:line="240" w:lineRule="auto"/>
    </w:pPr>
    <w:rPr>
      <w:rFonts w:ascii="Times New Roman" w:eastAsia="Times New Roman" w:hAnsi="Times New Roman" w:cs="Times New Roman"/>
      <w:color w:val="000000"/>
      <w:sz w:val="24"/>
    </w:rPr>
  </w:style>
  <w:style w:type="character" w:customStyle="1" w:styleId="Heading1Char">
    <w:name w:val="Heading 1 Char"/>
    <w:basedOn w:val="DefaultParagraphFont"/>
    <w:link w:val="Heading1"/>
    <w:uiPriority w:val="9"/>
    <w:rsid w:val="00A34BD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A34BD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71540">
      <w:bodyDiv w:val="1"/>
      <w:marLeft w:val="0"/>
      <w:marRight w:val="0"/>
      <w:marTop w:val="0"/>
      <w:marBottom w:val="0"/>
      <w:divBdr>
        <w:top w:val="none" w:sz="0" w:space="0" w:color="auto"/>
        <w:left w:val="none" w:sz="0" w:space="0" w:color="auto"/>
        <w:bottom w:val="none" w:sz="0" w:space="0" w:color="auto"/>
        <w:right w:val="none" w:sz="0" w:space="0" w:color="auto"/>
      </w:divBdr>
      <w:divsChild>
        <w:div w:id="1669333212">
          <w:marLeft w:val="0"/>
          <w:marRight w:val="0"/>
          <w:marTop w:val="0"/>
          <w:marBottom w:val="0"/>
          <w:divBdr>
            <w:top w:val="none" w:sz="0" w:space="0" w:color="auto"/>
            <w:left w:val="none" w:sz="0" w:space="0" w:color="auto"/>
            <w:bottom w:val="none" w:sz="0" w:space="0" w:color="auto"/>
            <w:right w:val="none" w:sz="0" w:space="0" w:color="auto"/>
          </w:divBdr>
          <w:divsChild>
            <w:div w:id="1012102715">
              <w:marLeft w:val="0"/>
              <w:marRight w:val="0"/>
              <w:marTop w:val="0"/>
              <w:marBottom w:val="0"/>
              <w:divBdr>
                <w:top w:val="none" w:sz="0" w:space="0" w:color="auto"/>
                <w:left w:val="none" w:sz="0" w:space="0" w:color="auto"/>
                <w:bottom w:val="none" w:sz="0" w:space="0" w:color="auto"/>
                <w:right w:val="none" w:sz="0" w:space="0" w:color="auto"/>
              </w:divBdr>
              <w:divsChild>
                <w:div w:id="397703491">
                  <w:marLeft w:val="0"/>
                  <w:marRight w:val="0"/>
                  <w:marTop w:val="0"/>
                  <w:marBottom w:val="0"/>
                  <w:divBdr>
                    <w:top w:val="none" w:sz="0" w:space="0" w:color="auto"/>
                    <w:left w:val="none" w:sz="0" w:space="0" w:color="auto"/>
                    <w:bottom w:val="none" w:sz="0" w:space="0" w:color="auto"/>
                    <w:right w:val="none" w:sz="0" w:space="0" w:color="auto"/>
                  </w:divBdr>
                  <w:divsChild>
                    <w:div w:id="273438783">
                      <w:marLeft w:val="0"/>
                      <w:marRight w:val="0"/>
                      <w:marTop w:val="0"/>
                      <w:marBottom w:val="0"/>
                      <w:divBdr>
                        <w:top w:val="none" w:sz="0" w:space="0" w:color="auto"/>
                        <w:left w:val="none" w:sz="0" w:space="0" w:color="auto"/>
                        <w:bottom w:val="none" w:sz="0" w:space="0" w:color="auto"/>
                        <w:right w:val="none" w:sz="0" w:space="0" w:color="auto"/>
                      </w:divBdr>
                      <w:divsChild>
                        <w:div w:id="789980143">
                          <w:marLeft w:val="0"/>
                          <w:marRight w:val="0"/>
                          <w:marTop w:val="0"/>
                          <w:marBottom w:val="0"/>
                          <w:divBdr>
                            <w:top w:val="none" w:sz="0" w:space="0" w:color="auto"/>
                            <w:left w:val="none" w:sz="0" w:space="0" w:color="auto"/>
                            <w:bottom w:val="none" w:sz="0" w:space="0" w:color="auto"/>
                            <w:right w:val="none" w:sz="0" w:space="0" w:color="auto"/>
                          </w:divBdr>
                          <w:divsChild>
                            <w:div w:id="13944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292682">
      <w:bodyDiv w:val="1"/>
      <w:marLeft w:val="0"/>
      <w:marRight w:val="0"/>
      <w:marTop w:val="0"/>
      <w:marBottom w:val="0"/>
      <w:divBdr>
        <w:top w:val="none" w:sz="0" w:space="0" w:color="auto"/>
        <w:left w:val="none" w:sz="0" w:space="0" w:color="auto"/>
        <w:bottom w:val="none" w:sz="0" w:space="0" w:color="auto"/>
        <w:right w:val="none" w:sz="0" w:space="0" w:color="auto"/>
      </w:divBdr>
      <w:divsChild>
        <w:div w:id="575556504">
          <w:marLeft w:val="0"/>
          <w:marRight w:val="0"/>
          <w:marTop w:val="0"/>
          <w:marBottom w:val="0"/>
          <w:divBdr>
            <w:top w:val="none" w:sz="0" w:space="0" w:color="auto"/>
            <w:left w:val="none" w:sz="0" w:space="0" w:color="auto"/>
            <w:bottom w:val="none" w:sz="0" w:space="0" w:color="auto"/>
            <w:right w:val="none" w:sz="0" w:space="0" w:color="auto"/>
          </w:divBdr>
          <w:divsChild>
            <w:div w:id="1315336197">
              <w:marLeft w:val="0"/>
              <w:marRight w:val="0"/>
              <w:marTop w:val="0"/>
              <w:marBottom w:val="0"/>
              <w:divBdr>
                <w:top w:val="none" w:sz="0" w:space="0" w:color="auto"/>
                <w:left w:val="none" w:sz="0" w:space="0" w:color="auto"/>
                <w:bottom w:val="none" w:sz="0" w:space="0" w:color="auto"/>
                <w:right w:val="none" w:sz="0" w:space="0" w:color="auto"/>
              </w:divBdr>
              <w:divsChild>
                <w:div w:id="1807890291">
                  <w:marLeft w:val="0"/>
                  <w:marRight w:val="0"/>
                  <w:marTop w:val="0"/>
                  <w:marBottom w:val="0"/>
                  <w:divBdr>
                    <w:top w:val="none" w:sz="0" w:space="0" w:color="auto"/>
                    <w:left w:val="none" w:sz="0" w:space="0" w:color="auto"/>
                    <w:bottom w:val="none" w:sz="0" w:space="0" w:color="auto"/>
                    <w:right w:val="none" w:sz="0" w:space="0" w:color="auto"/>
                  </w:divBdr>
                  <w:divsChild>
                    <w:div w:id="632638595">
                      <w:marLeft w:val="0"/>
                      <w:marRight w:val="0"/>
                      <w:marTop w:val="0"/>
                      <w:marBottom w:val="0"/>
                      <w:divBdr>
                        <w:top w:val="none" w:sz="0" w:space="0" w:color="auto"/>
                        <w:left w:val="none" w:sz="0" w:space="0" w:color="auto"/>
                        <w:bottom w:val="none" w:sz="0" w:space="0" w:color="auto"/>
                        <w:right w:val="none" w:sz="0" w:space="0" w:color="auto"/>
                      </w:divBdr>
                      <w:divsChild>
                        <w:div w:id="357513317">
                          <w:marLeft w:val="0"/>
                          <w:marRight w:val="0"/>
                          <w:marTop w:val="0"/>
                          <w:marBottom w:val="0"/>
                          <w:divBdr>
                            <w:top w:val="none" w:sz="0" w:space="0" w:color="auto"/>
                            <w:left w:val="none" w:sz="0" w:space="0" w:color="auto"/>
                            <w:bottom w:val="none" w:sz="0" w:space="0" w:color="auto"/>
                            <w:right w:val="none" w:sz="0" w:space="0" w:color="auto"/>
                          </w:divBdr>
                          <w:divsChild>
                            <w:div w:id="14539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57105">
      <w:bodyDiv w:val="1"/>
      <w:marLeft w:val="0"/>
      <w:marRight w:val="0"/>
      <w:marTop w:val="0"/>
      <w:marBottom w:val="0"/>
      <w:divBdr>
        <w:top w:val="none" w:sz="0" w:space="0" w:color="auto"/>
        <w:left w:val="none" w:sz="0" w:space="0" w:color="auto"/>
        <w:bottom w:val="none" w:sz="0" w:space="0" w:color="auto"/>
        <w:right w:val="none" w:sz="0" w:space="0" w:color="auto"/>
      </w:divBdr>
      <w:divsChild>
        <w:div w:id="2091848249">
          <w:marLeft w:val="0"/>
          <w:marRight w:val="0"/>
          <w:marTop w:val="0"/>
          <w:marBottom w:val="0"/>
          <w:divBdr>
            <w:top w:val="none" w:sz="0" w:space="0" w:color="auto"/>
            <w:left w:val="none" w:sz="0" w:space="0" w:color="auto"/>
            <w:bottom w:val="none" w:sz="0" w:space="0" w:color="auto"/>
            <w:right w:val="none" w:sz="0" w:space="0" w:color="auto"/>
          </w:divBdr>
          <w:divsChild>
            <w:div w:id="808786872">
              <w:marLeft w:val="0"/>
              <w:marRight w:val="0"/>
              <w:marTop w:val="0"/>
              <w:marBottom w:val="0"/>
              <w:divBdr>
                <w:top w:val="none" w:sz="0" w:space="0" w:color="auto"/>
                <w:left w:val="none" w:sz="0" w:space="0" w:color="auto"/>
                <w:bottom w:val="none" w:sz="0" w:space="0" w:color="auto"/>
                <w:right w:val="none" w:sz="0" w:space="0" w:color="auto"/>
              </w:divBdr>
              <w:divsChild>
                <w:div w:id="1261180280">
                  <w:marLeft w:val="0"/>
                  <w:marRight w:val="0"/>
                  <w:marTop w:val="0"/>
                  <w:marBottom w:val="0"/>
                  <w:divBdr>
                    <w:top w:val="none" w:sz="0" w:space="0" w:color="auto"/>
                    <w:left w:val="none" w:sz="0" w:space="0" w:color="auto"/>
                    <w:bottom w:val="none" w:sz="0" w:space="0" w:color="auto"/>
                    <w:right w:val="none" w:sz="0" w:space="0" w:color="auto"/>
                  </w:divBdr>
                  <w:divsChild>
                    <w:div w:id="341589679">
                      <w:marLeft w:val="0"/>
                      <w:marRight w:val="0"/>
                      <w:marTop w:val="0"/>
                      <w:marBottom w:val="0"/>
                      <w:divBdr>
                        <w:top w:val="none" w:sz="0" w:space="0" w:color="auto"/>
                        <w:left w:val="none" w:sz="0" w:space="0" w:color="auto"/>
                        <w:bottom w:val="none" w:sz="0" w:space="0" w:color="auto"/>
                        <w:right w:val="none" w:sz="0" w:space="0" w:color="auto"/>
                      </w:divBdr>
                      <w:divsChild>
                        <w:div w:id="99035937">
                          <w:marLeft w:val="0"/>
                          <w:marRight w:val="0"/>
                          <w:marTop w:val="0"/>
                          <w:marBottom w:val="0"/>
                          <w:divBdr>
                            <w:top w:val="none" w:sz="0" w:space="0" w:color="auto"/>
                            <w:left w:val="none" w:sz="0" w:space="0" w:color="auto"/>
                            <w:bottom w:val="none" w:sz="0" w:space="0" w:color="auto"/>
                            <w:right w:val="none" w:sz="0" w:space="0" w:color="auto"/>
                          </w:divBdr>
                          <w:divsChild>
                            <w:div w:id="3476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781222">
      <w:bodyDiv w:val="1"/>
      <w:marLeft w:val="0"/>
      <w:marRight w:val="0"/>
      <w:marTop w:val="0"/>
      <w:marBottom w:val="0"/>
      <w:divBdr>
        <w:top w:val="none" w:sz="0" w:space="0" w:color="auto"/>
        <w:left w:val="none" w:sz="0" w:space="0" w:color="auto"/>
        <w:bottom w:val="none" w:sz="0" w:space="0" w:color="auto"/>
        <w:right w:val="none" w:sz="0" w:space="0" w:color="auto"/>
      </w:divBdr>
      <w:divsChild>
        <w:div w:id="1238901030">
          <w:marLeft w:val="0"/>
          <w:marRight w:val="0"/>
          <w:marTop w:val="0"/>
          <w:marBottom w:val="0"/>
          <w:divBdr>
            <w:top w:val="none" w:sz="0" w:space="0" w:color="auto"/>
            <w:left w:val="none" w:sz="0" w:space="0" w:color="auto"/>
            <w:bottom w:val="none" w:sz="0" w:space="0" w:color="auto"/>
            <w:right w:val="none" w:sz="0" w:space="0" w:color="auto"/>
          </w:divBdr>
          <w:divsChild>
            <w:div w:id="1126891829">
              <w:marLeft w:val="0"/>
              <w:marRight w:val="0"/>
              <w:marTop w:val="0"/>
              <w:marBottom w:val="0"/>
              <w:divBdr>
                <w:top w:val="none" w:sz="0" w:space="0" w:color="auto"/>
                <w:left w:val="none" w:sz="0" w:space="0" w:color="auto"/>
                <w:bottom w:val="none" w:sz="0" w:space="0" w:color="auto"/>
                <w:right w:val="none" w:sz="0" w:space="0" w:color="auto"/>
              </w:divBdr>
              <w:divsChild>
                <w:div w:id="739905769">
                  <w:marLeft w:val="0"/>
                  <w:marRight w:val="0"/>
                  <w:marTop w:val="0"/>
                  <w:marBottom w:val="0"/>
                  <w:divBdr>
                    <w:top w:val="none" w:sz="0" w:space="0" w:color="auto"/>
                    <w:left w:val="none" w:sz="0" w:space="0" w:color="auto"/>
                    <w:bottom w:val="none" w:sz="0" w:space="0" w:color="auto"/>
                    <w:right w:val="none" w:sz="0" w:space="0" w:color="auto"/>
                  </w:divBdr>
                  <w:divsChild>
                    <w:div w:id="110976475">
                      <w:marLeft w:val="0"/>
                      <w:marRight w:val="0"/>
                      <w:marTop w:val="0"/>
                      <w:marBottom w:val="0"/>
                      <w:divBdr>
                        <w:top w:val="none" w:sz="0" w:space="0" w:color="auto"/>
                        <w:left w:val="none" w:sz="0" w:space="0" w:color="auto"/>
                        <w:bottom w:val="none" w:sz="0" w:space="0" w:color="auto"/>
                        <w:right w:val="none" w:sz="0" w:space="0" w:color="auto"/>
                      </w:divBdr>
                      <w:divsChild>
                        <w:div w:id="190072981">
                          <w:marLeft w:val="0"/>
                          <w:marRight w:val="0"/>
                          <w:marTop w:val="0"/>
                          <w:marBottom w:val="0"/>
                          <w:divBdr>
                            <w:top w:val="none" w:sz="0" w:space="0" w:color="auto"/>
                            <w:left w:val="none" w:sz="0" w:space="0" w:color="auto"/>
                            <w:bottom w:val="none" w:sz="0" w:space="0" w:color="auto"/>
                            <w:right w:val="none" w:sz="0" w:space="0" w:color="auto"/>
                          </w:divBdr>
                          <w:divsChild>
                            <w:div w:id="8281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419808">
      <w:bodyDiv w:val="1"/>
      <w:marLeft w:val="0"/>
      <w:marRight w:val="0"/>
      <w:marTop w:val="0"/>
      <w:marBottom w:val="0"/>
      <w:divBdr>
        <w:top w:val="none" w:sz="0" w:space="0" w:color="auto"/>
        <w:left w:val="none" w:sz="0" w:space="0" w:color="auto"/>
        <w:bottom w:val="none" w:sz="0" w:space="0" w:color="auto"/>
        <w:right w:val="none" w:sz="0" w:space="0" w:color="auto"/>
      </w:divBdr>
      <w:divsChild>
        <w:div w:id="24913971">
          <w:marLeft w:val="0"/>
          <w:marRight w:val="0"/>
          <w:marTop w:val="0"/>
          <w:marBottom w:val="0"/>
          <w:divBdr>
            <w:top w:val="none" w:sz="0" w:space="0" w:color="auto"/>
            <w:left w:val="none" w:sz="0" w:space="0" w:color="auto"/>
            <w:bottom w:val="none" w:sz="0" w:space="0" w:color="auto"/>
            <w:right w:val="none" w:sz="0" w:space="0" w:color="auto"/>
          </w:divBdr>
          <w:divsChild>
            <w:div w:id="1002127878">
              <w:marLeft w:val="0"/>
              <w:marRight w:val="0"/>
              <w:marTop w:val="0"/>
              <w:marBottom w:val="0"/>
              <w:divBdr>
                <w:top w:val="none" w:sz="0" w:space="0" w:color="auto"/>
                <w:left w:val="none" w:sz="0" w:space="0" w:color="auto"/>
                <w:bottom w:val="none" w:sz="0" w:space="0" w:color="auto"/>
                <w:right w:val="none" w:sz="0" w:space="0" w:color="auto"/>
              </w:divBdr>
              <w:divsChild>
                <w:div w:id="1486556553">
                  <w:marLeft w:val="0"/>
                  <w:marRight w:val="0"/>
                  <w:marTop w:val="0"/>
                  <w:marBottom w:val="0"/>
                  <w:divBdr>
                    <w:top w:val="none" w:sz="0" w:space="0" w:color="auto"/>
                    <w:left w:val="none" w:sz="0" w:space="0" w:color="auto"/>
                    <w:bottom w:val="none" w:sz="0" w:space="0" w:color="auto"/>
                    <w:right w:val="none" w:sz="0" w:space="0" w:color="auto"/>
                  </w:divBdr>
                  <w:divsChild>
                    <w:div w:id="881013669">
                      <w:marLeft w:val="0"/>
                      <w:marRight w:val="0"/>
                      <w:marTop w:val="0"/>
                      <w:marBottom w:val="0"/>
                      <w:divBdr>
                        <w:top w:val="none" w:sz="0" w:space="0" w:color="auto"/>
                        <w:left w:val="none" w:sz="0" w:space="0" w:color="auto"/>
                        <w:bottom w:val="none" w:sz="0" w:space="0" w:color="auto"/>
                        <w:right w:val="none" w:sz="0" w:space="0" w:color="auto"/>
                      </w:divBdr>
                      <w:divsChild>
                        <w:div w:id="575672926">
                          <w:marLeft w:val="0"/>
                          <w:marRight w:val="0"/>
                          <w:marTop w:val="0"/>
                          <w:marBottom w:val="0"/>
                          <w:divBdr>
                            <w:top w:val="none" w:sz="0" w:space="0" w:color="auto"/>
                            <w:left w:val="none" w:sz="0" w:space="0" w:color="auto"/>
                            <w:bottom w:val="none" w:sz="0" w:space="0" w:color="auto"/>
                            <w:right w:val="none" w:sz="0" w:space="0" w:color="auto"/>
                          </w:divBdr>
                          <w:divsChild>
                            <w:div w:id="14554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176167">
      <w:bodyDiv w:val="1"/>
      <w:marLeft w:val="0"/>
      <w:marRight w:val="0"/>
      <w:marTop w:val="0"/>
      <w:marBottom w:val="0"/>
      <w:divBdr>
        <w:top w:val="none" w:sz="0" w:space="0" w:color="auto"/>
        <w:left w:val="none" w:sz="0" w:space="0" w:color="auto"/>
        <w:bottom w:val="none" w:sz="0" w:space="0" w:color="auto"/>
        <w:right w:val="none" w:sz="0" w:space="0" w:color="auto"/>
      </w:divBdr>
    </w:div>
    <w:div w:id="1037239073">
      <w:bodyDiv w:val="1"/>
      <w:marLeft w:val="0"/>
      <w:marRight w:val="0"/>
      <w:marTop w:val="0"/>
      <w:marBottom w:val="0"/>
      <w:divBdr>
        <w:top w:val="none" w:sz="0" w:space="0" w:color="auto"/>
        <w:left w:val="none" w:sz="0" w:space="0" w:color="auto"/>
        <w:bottom w:val="none" w:sz="0" w:space="0" w:color="auto"/>
        <w:right w:val="none" w:sz="0" w:space="0" w:color="auto"/>
      </w:divBdr>
      <w:divsChild>
        <w:div w:id="379867150">
          <w:marLeft w:val="0"/>
          <w:marRight w:val="0"/>
          <w:marTop w:val="0"/>
          <w:marBottom w:val="0"/>
          <w:divBdr>
            <w:top w:val="none" w:sz="0" w:space="0" w:color="auto"/>
            <w:left w:val="none" w:sz="0" w:space="0" w:color="auto"/>
            <w:bottom w:val="none" w:sz="0" w:space="0" w:color="auto"/>
            <w:right w:val="none" w:sz="0" w:space="0" w:color="auto"/>
          </w:divBdr>
          <w:divsChild>
            <w:div w:id="1023243293">
              <w:marLeft w:val="0"/>
              <w:marRight w:val="0"/>
              <w:marTop w:val="0"/>
              <w:marBottom w:val="0"/>
              <w:divBdr>
                <w:top w:val="none" w:sz="0" w:space="0" w:color="auto"/>
                <w:left w:val="none" w:sz="0" w:space="0" w:color="auto"/>
                <w:bottom w:val="none" w:sz="0" w:space="0" w:color="auto"/>
                <w:right w:val="none" w:sz="0" w:space="0" w:color="auto"/>
              </w:divBdr>
              <w:divsChild>
                <w:div w:id="1728802405">
                  <w:marLeft w:val="0"/>
                  <w:marRight w:val="0"/>
                  <w:marTop w:val="0"/>
                  <w:marBottom w:val="0"/>
                  <w:divBdr>
                    <w:top w:val="none" w:sz="0" w:space="0" w:color="auto"/>
                    <w:left w:val="none" w:sz="0" w:space="0" w:color="auto"/>
                    <w:bottom w:val="none" w:sz="0" w:space="0" w:color="auto"/>
                    <w:right w:val="none" w:sz="0" w:space="0" w:color="auto"/>
                  </w:divBdr>
                  <w:divsChild>
                    <w:div w:id="1366978320">
                      <w:marLeft w:val="0"/>
                      <w:marRight w:val="0"/>
                      <w:marTop w:val="0"/>
                      <w:marBottom w:val="0"/>
                      <w:divBdr>
                        <w:top w:val="none" w:sz="0" w:space="0" w:color="auto"/>
                        <w:left w:val="none" w:sz="0" w:space="0" w:color="auto"/>
                        <w:bottom w:val="none" w:sz="0" w:space="0" w:color="auto"/>
                        <w:right w:val="none" w:sz="0" w:space="0" w:color="auto"/>
                      </w:divBdr>
                      <w:divsChild>
                        <w:div w:id="1515339419">
                          <w:marLeft w:val="0"/>
                          <w:marRight w:val="0"/>
                          <w:marTop w:val="0"/>
                          <w:marBottom w:val="0"/>
                          <w:divBdr>
                            <w:top w:val="none" w:sz="0" w:space="0" w:color="auto"/>
                            <w:left w:val="none" w:sz="0" w:space="0" w:color="auto"/>
                            <w:bottom w:val="none" w:sz="0" w:space="0" w:color="auto"/>
                            <w:right w:val="none" w:sz="0" w:space="0" w:color="auto"/>
                          </w:divBdr>
                          <w:divsChild>
                            <w:div w:id="9592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ct:contentTypeSchema xmlns:ct="http://schemas.microsoft.com/office/2006/metadata/contentType" xmlns:ma="http://schemas.microsoft.com/office/2006/metadata/properties/metaAttributes" ct:_="" ma:_="" ma:contentTypeName="Document" ma:contentTypeID="0x01010026F318580C5E3B47B0C234149ACD74D4" ma:contentTypeVersion="12" ma:contentTypeDescription="Create a new document." ma:contentTypeScope="" ma:versionID="860240ec97dbff4188be769cffaa1e6d">
  <xsd:schema xmlns:xsd="http://www.w3.org/2001/XMLSchema" xmlns:xs="http://www.w3.org/2001/XMLSchema" xmlns:p="http://schemas.microsoft.com/office/2006/metadata/properties" xmlns:ns2="31efc66b-5b7d-460c-a6af-7193eed44d9d" xmlns:ns3="4e4b584b-8f77-4877-9a86-1fdb1d1dafe3" targetNamespace="http://schemas.microsoft.com/office/2006/metadata/properties" ma:root="true" ma:fieldsID="2007d47131737358978cf8bb4661bde7" ns2:_="" ns3:_="">
    <xsd:import namespace="31efc66b-5b7d-460c-a6af-7193eed44d9d"/>
    <xsd:import namespace="4e4b584b-8f77-4877-9a86-1fdb1d1daf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fc66b-5b7d-460c-a6af-7193eed44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0faf12d-e112-4793-8840-f0a8975b5c1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b584b-8f77-4877-9a86-1fdb1d1dafe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ffa8eff-efa9-41a4-9604-1dfb831e14ab}" ma:internalName="TaxCatchAll" ma:showField="CatchAllData" ma:web="4e4b584b-8f77-4877-9a86-1fdb1d1daf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e4b584b-8f77-4877-9a86-1fdb1d1dafe3" xsi:nil="true"/>
    <lcf76f155ced4ddcb4097134ff3c332f xmlns="31efc66b-5b7d-460c-a6af-7193eed44d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292A1C-0C5E-479A-A3A3-2F70EBE8908A}">
  <ds:schemaRefs>
    <ds:schemaRef ds:uri="http://schemas.openxmlformats.org/officeDocument/2006/bibliography"/>
  </ds:schemaRefs>
</ds:datastoreItem>
</file>

<file path=customXml/itemProps2.xml><?xml version="1.0" encoding="utf-8"?>
<ds:datastoreItem xmlns:ds="http://schemas.openxmlformats.org/officeDocument/2006/customXml" ds:itemID="{CA42DCC3-0FEF-42E9-BBCC-B087D07317AF}"/>
</file>

<file path=customXml/itemProps3.xml><?xml version="1.0" encoding="utf-8"?>
<ds:datastoreItem xmlns:ds="http://schemas.openxmlformats.org/officeDocument/2006/customXml" ds:itemID="{9DF5E368-A6EC-4E0D-995F-4839E26D8FCE}"/>
</file>

<file path=customXml/itemProps4.xml><?xml version="1.0" encoding="utf-8"?>
<ds:datastoreItem xmlns:ds="http://schemas.openxmlformats.org/officeDocument/2006/customXml" ds:itemID="{10ADBFD8-01EF-42C1-B03C-C29185642299}"/>
</file>

<file path=docProps/app.xml><?xml version="1.0" encoding="utf-8"?>
<Properties xmlns="http://schemas.openxmlformats.org/officeDocument/2006/extended-properties" xmlns:vt="http://schemas.openxmlformats.org/officeDocument/2006/docPropsVTypes">
  <Template>Normal</Template>
  <TotalTime>1</TotalTime>
  <Pages>6</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2</cp:revision>
  <cp:lastPrinted>2024-11-15T15:58:00Z</cp:lastPrinted>
  <dcterms:created xsi:type="dcterms:W3CDTF">2025-08-27T20:30:00Z</dcterms:created>
  <dcterms:modified xsi:type="dcterms:W3CDTF">2025-08-27T20:30:00Z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0x01010026F318580C5E3B47B0C234149ACD74D4</vt:lpwstr>
  </property>
</Properties>
</file>