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1D45" w14:textId="7BB9D6B6" w:rsidR="00D8670A" w:rsidRDefault="006A005E" w:rsidP="007110A5">
      <w:pPr>
        <w:keepNext/>
        <w:keepLines/>
        <w:spacing w:before="40" w:line="259" w:lineRule="auto"/>
        <w:outlineLvl w:val="1"/>
        <w:rPr>
          <w:rFonts w:ascii="Segoe UI" w:hAnsi="Segoe UI"/>
          <w:b/>
          <w:color w:val="0060A9"/>
          <w:kern w:val="0"/>
          <w:sz w:val="28"/>
          <w14:ligatures w14:val="none"/>
        </w:rPr>
      </w:pPr>
      <w:r>
        <w:rPr>
          <w:rFonts w:ascii="Segoe UI" w:hAnsi="Segoe UI"/>
          <w:b/>
          <w:color w:val="0060A9"/>
          <w:kern w:val="0"/>
          <w:sz w:val="28"/>
          <w14:ligatures w14:val="none"/>
        </w:rPr>
        <w:t>124</w:t>
      </w:r>
      <w:r w:rsidR="00D8670A" w:rsidRPr="007110A5">
        <w:rPr>
          <w:rFonts w:ascii="Segoe UI" w:hAnsi="Segoe UI"/>
          <w:b/>
          <w:color w:val="0060A9"/>
          <w:kern w:val="0"/>
          <w:sz w:val="28"/>
          <w14:ligatures w14:val="none"/>
        </w:rPr>
        <w:t>.1 Policy</w:t>
      </w:r>
    </w:p>
    <w:p w14:paraId="110E6BEB" w14:textId="21D7640E" w:rsidR="006858D9" w:rsidRDefault="006858D9" w:rsidP="006858D9">
      <w:pPr>
        <w:jc w:val="both"/>
      </w:pPr>
    </w:p>
    <w:p w14:paraId="1DBB8014" w14:textId="77777777" w:rsidR="00053826" w:rsidRPr="005C139A" w:rsidRDefault="00053826" w:rsidP="00053826">
      <w:pPr>
        <w:spacing w:after="160" w:line="278" w:lineRule="auto"/>
      </w:pPr>
      <w:r>
        <w:t>CEI</w:t>
      </w:r>
      <w:r w:rsidRPr="005C139A">
        <w:t xml:space="preserve"> recognizes the value effective records retention guidelines provide in preserving historical data, ensuring critical records are available to meet business needs, complying with legal requirements and optimizing physical and electronic storage by disposing of unnecessary and redundant records.</w:t>
      </w:r>
    </w:p>
    <w:p w14:paraId="52B6D8F2" w14:textId="0F436C6C" w:rsidR="008A28C0" w:rsidRPr="007110A5" w:rsidRDefault="00053826" w:rsidP="007110A5">
      <w:pPr>
        <w:keepNext/>
        <w:keepLines/>
        <w:spacing w:before="40" w:line="259" w:lineRule="auto"/>
        <w:outlineLvl w:val="1"/>
        <w:rPr>
          <w:rFonts w:ascii="Segoe UI" w:hAnsi="Segoe UI"/>
          <w:b/>
          <w:color w:val="0060A9"/>
          <w:kern w:val="0"/>
          <w:sz w:val="28"/>
          <w14:ligatures w14:val="none"/>
        </w:rPr>
      </w:pPr>
      <w:r>
        <w:rPr>
          <w:rFonts w:ascii="Segoe UI" w:hAnsi="Segoe UI"/>
          <w:b/>
          <w:color w:val="0060A9"/>
          <w:kern w:val="0"/>
          <w:sz w:val="28"/>
          <w14:ligatures w14:val="none"/>
        </w:rPr>
        <w:t>124</w:t>
      </w:r>
      <w:r w:rsidR="008A28C0" w:rsidRPr="007110A5">
        <w:rPr>
          <w:rFonts w:ascii="Segoe UI" w:hAnsi="Segoe UI"/>
          <w:b/>
          <w:color w:val="0060A9"/>
          <w:kern w:val="0"/>
          <w:sz w:val="28"/>
          <w14:ligatures w14:val="none"/>
        </w:rPr>
        <w:t>.2 Procedures</w:t>
      </w:r>
    </w:p>
    <w:p w14:paraId="6DBD6321" w14:textId="77777777" w:rsidR="00FB5659" w:rsidRDefault="00FB5659" w:rsidP="009D7DED">
      <w:pPr>
        <w:spacing w:after="160" w:line="278" w:lineRule="auto"/>
        <w:rPr>
          <w:b/>
          <w:bCs/>
        </w:rPr>
      </w:pPr>
    </w:p>
    <w:p w14:paraId="2B040024" w14:textId="7350619B" w:rsidR="009D7DED" w:rsidRPr="005C139A" w:rsidRDefault="009D7DED" w:rsidP="009D7DED">
      <w:pPr>
        <w:spacing w:after="160" w:line="278" w:lineRule="auto"/>
      </w:pPr>
      <w:r w:rsidRPr="005C139A">
        <w:rPr>
          <w:b/>
          <w:bCs/>
        </w:rPr>
        <w:t>General Retention Guidelines</w:t>
      </w:r>
    </w:p>
    <w:p w14:paraId="53863E64" w14:textId="77777777" w:rsidR="009D7DED" w:rsidRPr="005C139A" w:rsidRDefault="009D7DED" w:rsidP="009D7DED">
      <w:pPr>
        <w:spacing w:after="160" w:line="278" w:lineRule="auto"/>
      </w:pPr>
      <w:r w:rsidRPr="005C139A">
        <w:t>Institutional Records should be retained in accordance with the State Board of Education Records Retention Schedule of the Records Management Guide (Revised April 2008) (“Record Retention Schedule”) or as otherwise required to serve the official functions of the Administrative Unit involved. At the end of a retention period, records should be disposed of in accordance with these guidelines.</w:t>
      </w:r>
    </w:p>
    <w:p w14:paraId="60146FF2" w14:textId="6E748C26" w:rsidR="009D7DED" w:rsidRPr="005C139A" w:rsidRDefault="009D7DED" w:rsidP="009D7DED">
      <w:pPr>
        <w:spacing w:after="160" w:line="278" w:lineRule="auto"/>
      </w:pPr>
      <w:r w:rsidRPr="005C139A">
        <w:t xml:space="preserve">Institutional Records will ordinarily be kept in the Administrative Unit that created or received the document until the time that they are archived or destroyed. </w:t>
      </w:r>
      <w:r w:rsidR="008D000C">
        <w:t>E</w:t>
      </w:r>
      <w:r w:rsidRPr="005C139A">
        <w:t>ach Administrative Unit head must:</w:t>
      </w:r>
    </w:p>
    <w:p w14:paraId="0B178D28" w14:textId="77777777" w:rsidR="009D7DED" w:rsidRPr="005C139A" w:rsidRDefault="009D7DED" w:rsidP="009D7DED">
      <w:pPr>
        <w:numPr>
          <w:ilvl w:val="0"/>
          <w:numId w:val="60"/>
        </w:numPr>
        <w:spacing w:after="160" w:line="278" w:lineRule="auto"/>
      </w:pPr>
      <w:r w:rsidRPr="005C139A">
        <w:t xml:space="preserve">Implement records management practices consistent with this </w:t>
      </w:r>
      <w:proofErr w:type="gramStart"/>
      <w:r w:rsidRPr="005C139A">
        <w:t>policy;</w:t>
      </w:r>
      <w:proofErr w:type="gramEnd"/>
    </w:p>
    <w:p w14:paraId="218EDCC6" w14:textId="77777777" w:rsidR="009D7DED" w:rsidRPr="005C139A" w:rsidRDefault="009D7DED" w:rsidP="009D7DED">
      <w:pPr>
        <w:numPr>
          <w:ilvl w:val="0"/>
          <w:numId w:val="60"/>
        </w:numPr>
        <w:spacing w:after="160" w:line="278" w:lineRule="auto"/>
      </w:pPr>
      <w:r w:rsidRPr="005C139A">
        <w:t xml:space="preserve">Educate staff about records management </w:t>
      </w:r>
      <w:proofErr w:type="gramStart"/>
      <w:r w:rsidRPr="005C139A">
        <w:t>practices;</w:t>
      </w:r>
      <w:proofErr w:type="gramEnd"/>
    </w:p>
    <w:p w14:paraId="00B855F9" w14:textId="77777777" w:rsidR="009D7DED" w:rsidRPr="005C139A" w:rsidRDefault="009D7DED" w:rsidP="009D7DED">
      <w:pPr>
        <w:numPr>
          <w:ilvl w:val="0"/>
          <w:numId w:val="60"/>
        </w:numPr>
        <w:spacing w:after="160" w:line="278" w:lineRule="auto"/>
      </w:pPr>
      <w:r w:rsidRPr="005C139A">
        <w:t xml:space="preserve">Preserve records as required by this </w:t>
      </w:r>
      <w:proofErr w:type="gramStart"/>
      <w:r w:rsidRPr="005C139A">
        <w:t>policy;</w:t>
      </w:r>
      <w:proofErr w:type="gramEnd"/>
    </w:p>
    <w:p w14:paraId="3AC6F438" w14:textId="7F496183" w:rsidR="009D7DED" w:rsidRPr="005C139A" w:rsidRDefault="009D7DED" w:rsidP="009D7DED">
      <w:pPr>
        <w:numPr>
          <w:ilvl w:val="0"/>
          <w:numId w:val="60"/>
        </w:numPr>
        <w:spacing w:after="160" w:line="278" w:lineRule="auto"/>
      </w:pPr>
      <w:r w:rsidRPr="005C139A">
        <w:t xml:space="preserve">Properly dispose of records at the end of the applicable retention period unless the records are of historic value, according to the </w:t>
      </w:r>
      <w:r w:rsidR="00887CA0">
        <w:t>Adm</w:t>
      </w:r>
      <w:r w:rsidR="00F60CD3">
        <w:t xml:space="preserve">inistrative </w:t>
      </w:r>
      <w:r w:rsidR="00CA639D">
        <w:t>Unit</w:t>
      </w:r>
      <w:r w:rsidR="0063500F">
        <w:t xml:space="preserve"> h</w:t>
      </w:r>
      <w:r w:rsidR="00F60CD3">
        <w:t xml:space="preserve">ead </w:t>
      </w:r>
      <w:r w:rsidRPr="005C139A">
        <w:t xml:space="preserve">or </w:t>
      </w:r>
      <w:proofErr w:type="gramStart"/>
      <w:r w:rsidRPr="005C139A">
        <w:t>designee;</w:t>
      </w:r>
      <w:proofErr w:type="gramEnd"/>
    </w:p>
    <w:p w14:paraId="7D93DC1C" w14:textId="77777777" w:rsidR="009D7DED" w:rsidRPr="005C139A" w:rsidRDefault="009D7DED" w:rsidP="009D7DED">
      <w:pPr>
        <w:numPr>
          <w:ilvl w:val="0"/>
          <w:numId w:val="60"/>
        </w:numPr>
        <w:spacing w:after="160" w:line="278" w:lineRule="auto"/>
      </w:pPr>
      <w:r w:rsidRPr="005C139A">
        <w:t>Protect records against misuse, loss, damage, destruction, or theft; and</w:t>
      </w:r>
    </w:p>
    <w:p w14:paraId="2C702CB0" w14:textId="77777777" w:rsidR="009D7DED" w:rsidRPr="005C139A" w:rsidRDefault="009D7DED" w:rsidP="009D7DED">
      <w:pPr>
        <w:numPr>
          <w:ilvl w:val="0"/>
          <w:numId w:val="60"/>
        </w:numPr>
        <w:spacing w:after="160" w:line="278" w:lineRule="auto"/>
      </w:pPr>
      <w:r w:rsidRPr="005C139A">
        <w:t>Monitor compliance with this policy.</w:t>
      </w:r>
    </w:p>
    <w:p w14:paraId="666F21FE" w14:textId="7A7590B5" w:rsidR="009D7DED" w:rsidRPr="005C139A" w:rsidRDefault="009D7DED" w:rsidP="009D7DED">
      <w:pPr>
        <w:spacing w:after="160" w:line="278" w:lineRule="auto"/>
      </w:pPr>
      <w:r w:rsidRPr="005C139A">
        <w:t xml:space="preserve">If, after consulting this policy and the schedule set forth in Record Retention Schedule, there exists a question regarding the proper disposition or retention of a particular document or class of documents, or the retention period for any such documents is not included in the Record </w:t>
      </w:r>
      <w:r w:rsidRPr="005C139A">
        <w:lastRenderedPageBreak/>
        <w:t>Retention Schedule, it shall be the responsibility of the Administrative Unit head in possession of the document to determine its proper disposition.</w:t>
      </w:r>
    </w:p>
    <w:p w14:paraId="5078071B" w14:textId="77777777" w:rsidR="009D7DED" w:rsidRPr="005C139A" w:rsidRDefault="009D7DED" w:rsidP="009D7DED">
      <w:pPr>
        <w:spacing w:after="160" w:line="278" w:lineRule="auto"/>
      </w:pPr>
      <w:r w:rsidRPr="005C139A">
        <w:t xml:space="preserve">Record retention schedules set forth in state or federal </w:t>
      </w:r>
      <w:proofErr w:type="gramStart"/>
      <w:r w:rsidRPr="005C139A">
        <w:t>law</w:t>
      </w:r>
      <w:proofErr w:type="gramEnd"/>
      <w:r w:rsidRPr="005C139A">
        <w:t xml:space="preserve"> or which are established by individual program requirements shall supersede Record Retention Schedule.</w:t>
      </w:r>
    </w:p>
    <w:p w14:paraId="27B57DFD" w14:textId="77777777" w:rsidR="009D7DED" w:rsidRPr="005C139A" w:rsidRDefault="009D7DED" w:rsidP="009D7DED">
      <w:pPr>
        <w:spacing w:after="160" w:line="278" w:lineRule="auto"/>
      </w:pPr>
      <w:r w:rsidRPr="005C139A">
        <w:rPr>
          <w:b/>
          <w:bCs/>
        </w:rPr>
        <w:t>Archival Records</w:t>
      </w:r>
    </w:p>
    <w:p w14:paraId="78AF0AF4" w14:textId="77244469" w:rsidR="009D7DED" w:rsidRPr="005C139A" w:rsidRDefault="009D7DED" w:rsidP="009D7DED">
      <w:pPr>
        <w:spacing w:after="160" w:line="278" w:lineRule="auto"/>
      </w:pPr>
      <w:r w:rsidRPr="005C139A">
        <w:t xml:space="preserve">The </w:t>
      </w:r>
      <w:r w:rsidR="00495A00">
        <w:t>Administrative Unit head</w:t>
      </w:r>
      <w:r w:rsidRPr="005C139A">
        <w:t xml:space="preserve"> or </w:t>
      </w:r>
      <w:proofErr w:type="gramStart"/>
      <w:r w:rsidRPr="005C139A">
        <w:t>designee</w:t>
      </w:r>
      <w:proofErr w:type="gramEnd"/>
      <w:r w:rsidRPr="005C139A">
        <w:t xml:space="preserve"> determines which records qualify as Archival Records. Administrative Unit heads are responsible for forwarding Archival Records to the appropriate repository upon the expiration of the applicable retention period. Archival Records shall be preserved even though they might otherwise be subject to disposal pursuant to the Record Retention Schedule. </w:t>
      </w:r>
    </w:p>
    <w:p w14:paraId="6E442DBF" w14:textId="77777777" w:rsidR="009D7DED" w:rsidRPr="005C139A" w:rsidRDefault="009D7DED" w:rsidP="009D7DED">
      <w:pPr>
        <w:spacing w:after="160" w:line="278" w:lineRule="auto"/>
      </w:pPr>
      <w:r w:rsidRPr="005C139A">
        <w:rPr>
          <w:b/>
          <w:bCs/>
        </w:rPr>
        <w:t>Electronic Records</w:t>
      </w:r>
    </w:p>
    <w:p w14:paraId="489BE302" w14:textId="77777777" w:rsidR="009D7DED" w:rsidRPr="005C139A" w:rsidRDefault="009D7DED" w:rsidP="009D7DED">
      <w:pPr>
        <w:spacing w:after="160" w:line="278" w:lineRule="auto"/>
      </w:pPr>
      <w:r w:rsidRPr="005C139A">
        <w:t>The same retention guidelines and schedule that apply to tangible Institutional Records also apply to electronic records. Under Idaho law, if a record is required to be retained, the requirement is satisfied by retaining an electronic record of the information where the record (1) accurately reflects the information set forth in the record after it was first generated in its final form as an electronic record; and (2) remains accessible.</w:t>
      </w:r>
    </w:p>
    <w:p w14:paraId="1F60AFDA" w14:textId="77777777" w:rsidR="009D7DED" w:rsidRPr="005C139A" w:rsidRDefault="009D7DED" w:rsidP="009D7DED">
      <w:pPr>
        <w:spacing w:after="160" w:line="278" w:lineRule="auto"/>
      </w:pPr>
      <w:r w:rsidRPr="005C139A">
        <w:rPr>
          <w:b/>
          <w:bCs/>
        </w:rPr>
        <w:t>Litigation Holds</w:t>
      </w:r>
    </w:p>
    <w:p w14:paraId="5B46F5CA" w14:textId="77777777" w:rsidR="009D7DED" w:rsidRPr="005C139A" w:rsidRDefault="009D7DED" w:rsidP="009D7DED">
      <w:pPr>
        <w:spacing w:after="160" w:line="278" w:lineRule="auto"/>
      </w:pPr>
      <w:r w:rsidRPr="005C139A">
        <w:t xml:space="preserve">All records pertaining to ongoing or pending audits or lawsuits (including reasonably anticipated lawsuits) should not be destroyed, damaged, or altered, even if the retention period has expired, until the matter has been resolved and employees have been specifically advised in writing that such records may be destroyed.  A representative from the Office of General Counsel, the Business Office, Risk Management or Human Resources shall take such steps as are necessary to promptly inform employees of the need to retain any records pertaining to ongoing or pending audits or lawsuits.  A litigation hold supersedes any record retention policy or schedule. </w:t>
      </w:r>
      <w:r>
        <w:t>CEI</w:t>
      </w:r>
      <w:r w:rsidRPr="005C139A">
        <w:t xml:space="preserve"> shall suspend any automatic deletion of electronic records to the extent necessary to ensure compliance with a litigation hold. </w:t>
      </w:r>
    </w:p>
    <w:p w14:paraId="42F23DB2" w14:textId="77777777" w:rsidR="008012B3" w:rsidRDefault="008012B3" w:rsidP="009D7DED">
      <w:pPr>
        <w:spacing w:after="160" w:line="278" w:lineRule="auto"/>
        <w:rPr>
          <w:b/>
          <w:bCs/>
        </w:rPr>
      </w:pPr>
    </w:p>
    <w:p w14:paraId="3E5333CA" w14:textId="77777777" w:rsidR="008012B3" w:rsidRDefault="008012B3" w:rsidP="009D7DED">
      <w:pPr>
        <w:spacing w:after="160" w:line="278" w:lineRule="auto"/>
        <w:rPr>
          <w:b/>
          <w:bCs/>
        </w:rPr>
      </w:pPr>
    </w:p>
    <w:p w14:paraId="4825D7F5" w14:textId="77777777" w:rsidR="008012B3" w:rsidRDefault="008012B3" w:rsidP="009D7DED">
      <w:pPr>
        <w:spacing w:after="160" w:line="278" w:lineRule="auto"/>
        <w:rPr>
          <w:b/>
          <w:bCs/>
        </w:rPr>
      </w:pPr>
    </w:p>
    <w:p w14:paraId="4C503E0B" w14:textId="18F69E5B" w:rsidR="009D7DED" w:rsidRPr="005C139A" w:rsidRDefault="009D7DED" w:rsidP="009D7DED">
      <w:pPr>
        <w:spacing w:after="160" w:line="278" w:lineRule="auto"/>
      </w:pPr>
      <w:r w:rsidRPr="005C139A">
        <w:rPr>
          <w:b/>
          <w:bCs/>
        </w:rPr>
        <w:lastRenderedPageBreak/>
        <w:t>Personal Records </w:t>
      </w:r>
    </w:p>
    <w:p w14:paraId="3D6908E8" w14:textId="77777777" w:rsidR="009D7DED" w:rsidRPr="005C139A" w:rsidRDefault="009D7DED" w:rsidP="009D7DED">
      <w:pPr>
        <w:spacing w:after="160" w:line="278" w:lineRule="auto"/>
      </w:pPr>
      <w:r w:rsidRPr="005C139A">
        <w:t>Personal records are considered personal property and are not owned by the College, nor are they typically subject to public records law. They should be kept separate from institutional records and generally are not subject to this policy.</w:t>
      </w:r>
    </w:p>
    <w:p w14:paraId="01878F1E" w14:textId="77777777" w:rsidR="009D7DED" w:rsidRPr="005C139A" w:rsidRDefault="009D7DED" w:rsidP="009D7DED">
      <w:pPr>
        <w:spacing w:after="160" w:line="278" w:lineRule="auto"/>
      </w:pPr>
      <w:r w:rsidRPr="005C139A">
        <w:rPr>
          <w:b/>
          <w:bCs/>
        </w:rPr>
        <w:t>Disposal of Records</w:t>
      </w:r>
    </w:p>
    <w:p w14:paraId="488A156A" w14:textId="77777777" w:rsidR="009D7DED" w:rsidRPr="005C139A" w:rsidRDefault="009D7DED" w:rsidP="009D7DED">
      <w:pPr>
        <w:spacing w:after="160" w:line="278" w:lineRule="auto"/>
      </w:pPr>
      <w:r w:rsidRPr="005C139A">
        <w:t>Tangible Records: Tangible records containing confidential and/or personally identifying information must be shredded before disposal. Non-confidential records should be disposed of by recycling.</w:t>
      </w:r>
    </w:p>
    <w:p w14:paraId="74646117" w14:textId="77777777" w:rsidR="009D7DED" w:rsidRPr="005C139A" w:rsidRDefault="009D7DED" w:rsidP="009D7DED">
      <w:pPr>
        <w:spacing w:after="160" w:line="278" w:lineRule="auto"/>
      </w:pPr>
      <w:r w:rsidRPr="005C139A">
        <w:t>Electronic Records: Electronic records containing confidential and/or personally identifying information shall be destroyed or erased so that such information cannot practicably be read or reconstructed. Information Technology shall be responsible for ensuring electronic records or media are deleted pursuant to security standards.</w:t>
      </w:r>
    </w:p>
    <w:p w14:paraId="6EFB9EC0" w14:textId="77777777" w:rsidR="001730CC" w:rsidRDefault="001730CC" w:rsidP="00B52B94">
      <w:pPr>
        <w:jc w:val="both"/>
        <w:rPr>
          <w:b/>
        </w:rPr>
      </w:pPr>
    </w:p>
    <w:p w14:paraId="774369E1" w14:textId="5116B3C6" w:rsidR="00F41036" w:rsidRDefault="00F41036" w:rsidP="00B52B94">
      <w:pPr>
        <w:jc w:val="both"/>
        <w:rPr>
          <w:b/>
        </w:rPr>
      </w:pPr>
      <w:r w:rsidRPr="005E535D">
        <w:rPr>
          <w:b/>
        </w:rPr>
        <w:t>Definitions</w:t>
      </w:r>
    </w:p>
    <w:p w14:paraId="7241CA75" w14:textId="77777777" w:rsidR="001730CC" w:rsidRPr="007E1B53" w:rsidRDefault="001730CC" w:rsidP="00B52B94">
      <w:pPr>
        <w:jc w:val="both"/>
        <w:rPr>
          <w:b/>
          <w:bCs/>
        </w:rPr>
      </w:pPr>
    </w:p>
    <w:p w14:paraId="783B29B4" w14:textId="77777777" w:rsidR="00FB5659" w:rsidRPr="005C139A" w:rsidRDefault="00FB5659" w:rsidP="00FB5659">
      <w:pPr>
        <w:spacing w:after="160" w:line="278" w:lineRule="auto"/>
      </w:pPr>
      <w:r w:rsidRPr="005C139A">
        <w:rPr>
          <w:b/>
          <w:bCs/>
        </w:rPr>
        <w:t>Active Record:</w:t>
      </w:r>
      <w:r w:rsidRPr="005C139A">
        <w:t> An Institutional Record currently used by the administrative unit that created or received it.</w:t>
      </w:r>
    </w:p>
    <w:p w14:paraId="10BBD4EE" w14:textId="77777777" w:rsidR="00FB5659" w:rsidRPr="005C139A" w:rsidRDefault="00FB5659" w:rsidP="00FB5659">
      <w:pPr>
        <w:spacing w:after="160" w:line="278" w:lineRule="auto"/>
      </w:pPr>
      <w:r w:rsidRPr="005C139A">
        <w:rPr>
          <w:b/>
          <w:bCs/>
        </w:rPr>
        <w:t>Administrative Unit:</w:t>
      </w:r>
      <w:r w:rsidRPr="005C139A">
        <w:t> Any department, office, division, or other administrative component of the College.</w:t>
      </w:r>
    </w:p>
    <w:p w14:paraId="10E46FBA" w14:textId="77777777" w:rsidR="00FB5659" w:rsidRPr="005C139A" w:rsidRDefault="00FB5659" w:rsidP="00FB5659">
      <w:pPr>
        <w:spacing w:after="160" w:line="278" w:lineRule="auto"/>
      </w:pPr>
      <w:r w:rsidRPr="005C139A">
        <w:rPr>
          <w:b/>
          <w:bCs/>
        </w:rPr>
        <w:t>Archival Records:</w:t>
      </w:r>
      <w:r w:rsidRPr="005C139A">
        <w:t> Documents that have historic value and are not in active use. A document has historic value if it contains information that is of enduring value to the public.</w:t>
      </w:r>
    </w:p>
    <w:p w14:paraId="269EEE11" w14:textId="77777777" w:rsidR="00FB5659" w:rsidRPr="005C139A" w:rsidRDefault="00FB5659" w:rsidP="00FB5659">
      <w:pPr>
        <w:spacing w:after="160" w:line="278" w:lineRule="auto"/>
      </w:pPr>
      <w:r w:rsidRPr="005C139A">
        <w:rPr>
          <w:b/>
          <w:bCs/>
        </w:rPr>
        <w:t>Inactive Records:</w:t>
      </w:r>
      <w:r w:rsidRPr="005C139A">
        <w:t> An Institutional Record that is not in active use but still must be maintained pursuant to the Record Retention Schedule. Inactive Records may be maintained off-site or as determined by IT unless they have historical significance according to the Records Administrator or designee, in which case it will be maintained as an Archival Record.</w:t>
      </w:r>
    </w:p>
    <w:p w14:paraId="3A1FBE32" w14:textId="77777777" w:rsidR="00FB5659" w:rsidRPr="005C139A" w:rsidRDefault="00FB5659" w:rsidP="00FB5659">
      <w:pPr>
        <w:spacing w:after="160" w:line="278" w:lineRule="auto"/>
      </w:pPr>
      <w:r w:rsidRPr="005C139A">
        <w:rPr>
          <w:b/>
          <w:bCs/>
        </w:rPr>
        <w:t>Institutional Records: </w:t>
      </w:r>
      <w:r w:rsidRPr="005C139A">
        <w:t xml:space="preserve">Information fixed on any media that is created or received in connection with the administration of </w:t>
      </w:r>
      <w:r>
        <w:t>CEI</w:t>
      </w:r>
      <w:r w:rsidRPr="005C139A">
        <w:t xml:space="preserve">’s business. Institutional Records are the property of </w:t>
      </w:r>
      <w:r>
        <w:t>CEI</w:t>
      </w:r>
      <w:r w:rsidRPr="005C139A">
        <w:t xml:space="preserve">. Institutional Records exist in a variety of forms, including but not limited to, paper and electronic documents, audio and video recordings, databases, and email. Institutional Records </w:t>
      </w:r>
      <w:r w:rsidRPr="005C139A">
        <w:lastRenderedPageBreak/>
        <w:t>include, but are not limited to, the following categories of records and non-exhaustive examples:</w:t>
      </w:r>
    </w:p>
    <w:p w14:paraId="6ED04A98" w14:textId="77777777" w:rsidR="00FB5659" w:rsidRPr="005C139A" w:rsidRDefault="00FB5659" w:rsidP="00FB5659">
      <w:pPr>
        <w:numPr>
          <w:ilvl w:val="0"/>
          <w:numId w:val="62"/>
        </w:numPr>
        <w:spacing w:after="160" w:line="278" w:lineRule="auto"/>
      </w:pPr>
      <w:r w:rsidRPr="005C139A">
        <w:t>Governing Documents – policies, manuals, procedures, SOPs, handbooks, orders, and other directives issued from the President or the President’s direct reports, and Board of Trustee resolutions.</w:t>
      </w:r>
    </w:p>
    <w:p w14:paraId="47CA9F88" w14:textId="77777777" w:rsidR="00FB5659" w:rsidRPr="005C139A" w:rsidRDefault="00FB5659" w:rsidP="00FB5659">
      <w:pPr>
        <w:numPr>
          <w:ilvl w:val="0"/>
          <w:numId w:val="62"/>
        </w:numPr>
        <w:spacing w:after="160" w:line="278" w:lineRule="auto"/>
      </w:pPr>
      <w:r w:rsidRPr="005C139A">
        <w:t xml:space="preserve">Reporting Documents – annual reports, strategic plans, performance reports, analyses, development plans, studies, accreditation reports and evaluations and reports prepared by </w:t>
      </w:r>
      <w:r>
        <w:t>CEI</w:t>
      </w:r>
      <w:r w:rsidRPr="005C139A">
        <w:t xml:space="preserve"> administration for the Board of Trustees.</w:t>
      </w:r>
    </w:p>
    <w:p w14:paraId="4356F70D" w14:textId="77777777" w:rsidR="00FB5659" w:rsidRPr="005C139A" w:rsidRDefault="00FB5659" w:rsidP="00FB5659">
      <w:pPr>
        <w:numPr>
          <w:ilvl w:val="0"/>
          <w:numId w:val="62"/>
        </w:numPr>
        <w:spacing w:after="160" w:line="278" w:lineRule="auto"/>
      </w:pPr>
      <w:r w:rsidRPr="005C139A">
        <w:t>Fiscal Records – budgets, accounting records, audits and information collected for the performance of audits, invoices, purchase orders, payroll records, and grant and/or sponsored projects documentation. </w:t>
      </w:r>
    </w:p>
    <w:p w14:paraId="7A5094F8" w14:textId="77777777" w:rsidR="00FB5659" w:rsidRPr="005C139A" w:rsidRDefault="00FB5659" w:rsidP="00FB5659">
      <w:pPr>
        <w:numPr>
          <w:ilvl w:val="0"/>
          <w:numId w:val="62"/>
        </w:numPr>
        <w:spacing w:after="160" w:line="278" w:lineRule="auto"/>
      </w:pPr>
      <w:r w:rsidRPr="005C139A">
        <w:t xml:space="preserve">Institutional Correspondence - hard copy or electronic mail that is created or received by </w:t>
      </w:r>
      <w:r>
        <w:t>CEI</w:t>
      </w:r>
      <w:r w:rsidRPr="005C139A">
        <w:t xml:space="preserve"> in connection with the administration of </w:t>
      </w:r>
      <w:r>
        <w:t>CEI</w:t>
      </w:r>
      <w:r w:rsidRPr="005C139A">
        <w:t>’s business. </w:t>
      </w:r>
    </w:p>
    <w:p w14:paraId="006FF9D7" w14:textId="77777777" w:rsidR="00FB5659" w:rsidRPr="005C139A" w:rsidRDefault="00FB5659" w:rsidP="00FB5659">
      <w:pPr>
        <w:numPr>
          <w:ilvl w:val="0"/>
          <w:numId w:val="62"/>
        </w:numPr>
        <w:spacing w:after="160" w:line="278" w:lineRule="auto"/>
      </w:pPr>
      <w:r w:rsidRPr="005C139A">
        <w:t>Electronic media – digital publications, social media posts, online advertisements, posted video content, website pages. </w:t>
      </w:r>
    </w:p>
    <w:p w14:paraId="62D05770" w14:textId="77777777" w:rsidR="00FB5659" w:rsidRPr="005C139A" w:rsidRDefault="00FB5659" w:rsidP="00FB5659">
      <w:pPr>
        <w:numPr>
          <w:ilvl w:val="0"/>
          <w:numId w:val="62"/>
        </w:numPr>
        <w:spacing w:after="160" w:line="278" w:lineRule="auto"/>
      </w:pPr>
      <w:r w:rsidRPr="005C139A">
        <w:t xml:space="preserve">Personnel Records – name-linked files of documents related to potential, current, and former employees of </w:t>
      </w:r>
      <w:r>
        <w:t>CEI</w:t>
      </w:r>
      <w:r w:rsidRPr="005C139A">
        <w:t xml:space="preserve"> as referenced in HR 090 – Personnel Records Policy.</w:t>
      </w:r>
    </w:p>
    <w:p w14:paraId="6DB75594" w14:textId="77777777" w:rsidR="00FB5659" w:rsidRPr="005C139A" w:rsidRDefault="00FB5659" w:rsidP="00FB5659">
      <w:pPr>
        <w:numPr>
          <w:ilvl w:val="0"/>
          <w:numId w:val="62"/>
        </w:numPr>
        <w:spacing w:after="160" w:line="278" w:lineRule="auto"/>
      </w:pPr>
      <w:r w:rsidRPr="005C139A">
        <w:t xml:space="preserve">Education Records – records directly related to a student and maintained by </w:t>
      </w:r>
      <w:r>
        <w:t>CEI</w:t>
      </w:r>
      <w:r w:rsidRPr="005C139A">
        <w:t xml:space="preserve"> or by a party acting for </w:t>
      </w:r>
      <w:r>
        <w:t>CEI</w:t>
      </w:r>
      <w:r w:rsidRPr="005C139A">
        <w:t xml:space="preserve"> as referenced in STU 090 – Student Records and Confidentiality Policy.</w:t>
      </w:r>
    </w:p>
    <w:p w14:paraId="2D5AF7AB" w14:textId="77777777" w:rsidR="00FB5659" w:rsidRPr="005C139A" w:rsidRDefault="00FB5659" w:rsidP="00FB5659">
      <w:pPr>
        <w:numPr>
          <w:ilvl w:val="0"/>
          <w:numId w:val="62"/>
        </w:numPr>
        <w:spacing w:after="160" w:line="278" w:lineRule="auto"/>
      </w:pPr>
      <w:r w:rsidRPr="005C139A">
        <w:t>Campus Operations Records – maintenance records, inspection records, safety reports, environmental health reports, incident reports and construction specifications.</w:t>
      </w:r>
    </w:p>
    <w:p w14:paraId="15DC19FD" w14:textId="77777777" w:rsidR="00FB5659" w:rsidRPr="005C139A" w:rsidRDefault="00FB5659" w:rsidP="00FB5659">
      <w:pPr>
        <w:numPr>
          <w:ilvl w:val="0"/>
          <w:numId w:val="62"/>
        </w:numPr>
        <w:spacing w:after="160" w:line="278" w:lineRule="auto"/>
      </w:pPr>
      <w:r w:rsidRPr="005C139A">
        <w:t>Legal Records – contracts, agreements, leases, real property records, licenses, proprietary information, settlements, litigation, and discovery documents and/or records collected or created in anticipation of litigation. </w:t>
      </w:r>
    </w:p>
    <w:p w14:paraId="37DDC199" w14:textId="77777777" w:rsidR="00FB5659" w:rsidRPr="005C139A" w:rsidRDefault="00FB5659" w:rsidP="00FB5659">
      <w:pPr>
        <w:numPr>
          <w:ilvl w:val="0"/>
          <w:numId w:val="62"/>
        </w:numPr>
        <w:spacing w:after="160" w:line="278" w:lineRule="auto"/>
      </w:pPr>
      <w:r w:rsidRPr="005C139A">
        <w:t>Risk Management – insurance policies, workers’ compensation records, claims, evaluations, investigatory records, and documents or reports communicated to or from claims representatives.</w:t>
      </w:r>
    </w:p>
    <w:p w14:paraId="5158D762" w14:textId="585ED2A9" w:rsidR="00FB5659" w:rsidRPr="005C139A" w:rsidRDefault="00FB5659" w:rsidP="00FB5659">
      <w:pPr>
        <w:numPr>
          <w:ilvl w:val="0"/>
          <w:numId w:val="62"/>
        </w:numPr>
        <w:spacing w:after="160" w:line="278" w:lineRule="auto"/>
      </w:pPr>
      <w:r w:rsidRPr="005C139A">
        <w:lastRenderedPageBreak/>
        <w:t xml:space="preserve">Instruction Records – syllabi, course curriculum guides, program guides, course content presented through </w:t>
      </w:r>
      <w:r w:rsidR="002B0B14">
        <w:t>LMS</w:t>
      </w:r>
      <w:r w:rsidR="007241BB">
        <w:t xml:space="preserve"> (Learning Management System)</w:t>
      </w:r>
      <w:r w:rsidRPr="005C139A">
        <w:t xml:space="preserve"> including student grades and attendance where applicable. Program admissions documents, placement exams scores, and field trip consent. Faculty records that pertain solely to professional development are not regarded as Instruction Records.</w:t>
      </w:r>
    </w:p>
    <w:p w14:paraId="584BAB68" w14:textId="77777777" w:rsidR="00FB5659" w:rsidRPr="005C139A" w:rsidRDefault="00FB5659" w:rsidP="00FB5659">
      <w:pPr>
        <w:numPr>
          <w:ilvl w:val="0"/>
          <w:numId w:val="62"/>
        </w:numPr>
        <w:spacing w:after="160" w:line="278" w:lineRule="auto"/>
      </w:pPr>
      <w:r w:rsidRPr="005C139A">
        <w:t xml:space="preserve">Archival Records – faculty, staff, and student organization records such as minutes, agendas and committee reports, Board of Trustees’ agendas and minutes, student and faculty achievements and awards, and documents that have historical value for </w:t>
      </w:r>
      <w:r>
        <w:t>CEI</w:t>
      </w:r>
      <w:r w:rsidRPr="005C139A">
        <w:t>.</w:t>
      </w:r>
    </w:p>
    <w:p w14:paraId="69FBA8B1" w14:textId="77777777" w:rsidR="00FB5659" w:rsidRPr="005C139A" w:rsidRDefault="00FB5659" w:rsidP="00FB5659">
      <w:pPr>
        <w:numPr>
          <w:ilvl w:val="0"/>
          <w:numId w:val="62"/>
        </w:numPr>
        <w:spacing w:after="160" w:line="278" w:lineRule="auto"/>
      </w:pPr>
      <w:r w:rsidRPr="005C139A">
        <w:t xml:space="preserve">Financial Aid Records – program and fiscal records related to </w:t>
      </w:r>
      <w:r>
        <w:t>CEI</w:t>
      </w:r>
      <w:r w:rsidRPr="005C139A">
        <w:t>’s use of Federal Student Aid program funds. Records related to school and student eligibility, fiscal records, and loan program records, among other records, shall be maintained in accordance with federal regulations, including but not limited to 34 CFR 668.24</w:t>
      </w:r>
    </w:p>
    <w:p w14:paraId="76838E6D" w14:textId="77777777" w:rsidR="00FB5659" w:rsidRDefault="00FB5659" w:rsidP="00FB5659">
      <w:pPr>
        <w:spacing w:after="160" w:line="278" w:lineRule="auto"/>
      </w:pPr>
      <w:r w:rsidRPr="005C139A">
        <w:rPr>
          <w:b/>
          <w:bCs/>
        </w:rPr>
        <w:t>Personal Records</w:t>
      </w:r>
      <w:r w:rsidRPr="005C139A">
        <w:t>: Personal documents or records created or received by faculty and College employees that pertain to their personal affairs and/or their professional careers including but not limited to documents accumulated by an individual prior to employment by the College, materials relating to private activities such as outside business and professional affiliations, and journals and correspondence that are not created or received through conducting College activities or business.</w:t>
      </w:r>
    </w:p>
    <w:p w14:paraId="6540B806" w14:textId="77777777" w:rsidR="00F452A3" w:rsidRPr="005C139A" w:rsidRDefault="00F452A3" w:rsidP="00F452A3">
      <w:pPr>
        <w:spacing w:after="160" w:line="278" w:lineRule="auto"/>
        <w:rPr>
          <w:b/>
          <w:bCs/>
        </w:rPr>
      </w:pPr>
      <w:r w:rsidRPr="005C139A">
        <w:rPr>
          <w:b/>
          <w:bCs/>
        </w:rPr>
        <w:t>Referenced</w:t>
      </w:r>
    </w:p>
    <w:p w14:paraId="7EE0A31B" w14:textId="77777777" w:rsidR="00F452A3" w:rsidRPr="005C139A" w:rsidRDefault="00F452A3" w:rsidP="00F452A3">
      <w:pPr>
        <w:numPr>
          <w:ilvl w:val="0"/>
          <w:numId w:val="61"/>
        </w:numPr>
        <w:spacing w:after="160" w:line="278" w:lineRule="auto"/>
      </w:pPr>
      <w:hyperlink r:id="rId11" w:history="1">
        <w:r w:rsidRPr="005C139A">
          <w:rPr>
            <w:rStyle w:val="Hyperlink"/>
          </w:rPr>
          <w:t>State Board of Education - Higher Education Records Retention Schedule of the Records Management Guide</w:t>
        </w:r>
      </w:hyperlink>
    </w:p>
    <w:p w14:paraId="1BDC15E5" w14:textId="77777777" w:rsidR="00F452A3" w:rsidRPr="005C139A" w:rsidRDefault="00F452A3" w:rsidP="00FB5659">
      <w:pPr>
        <w:spacing w:after="160" w:line="278" w:lineRule="auto"/>
      </w:pPr>
    </w:p>
    <w:p w14:paraId="00A26543" w14:textId="151C42CB" w:rsidR="0043447D" w:rsidRDefault="0043447D" w:rsidP="00FB5659">
      <w:pPr>
        <w:jc w:val="both"/>
      </w:pPr>
    </w:p>
    <w:sectPr w:rsidR="0043447D" w:rsidSect="007110A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DC83" w14:textId="77777777" w:rsidR="00A60C5B" w:rsidRDefault="00A60C5B" w:rsidP="005E535D">
      <w:r>
        <w:separator/>
      </w:r>
    </w:p>
  </w:endnote>
  <w:endnote w:type="continuationSeparator" w:id="0">
    <w:p w14:paraId="126DB8D8" w14:textId="77777777" w:rsidR="00A60C5B" w:rsidRDefault="00A60C5B" w:rsidP="005E535D">
      <w:r>
        <w:continuationSeparator/>
      </w:r>
    </w:p>
  </w:endnote>
  <w:endnote w:type="continuationNotice" w:id="1">
    <w:p w14:paraId="6B08669C" w14:textId="77777777" w:rsidR="00A60C5B" w:rsidRDefault="00A60C5B" w:rsidP="005E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29645"/>
      <w:docPartObj>
        <w:docPartGallery w:val="Page Numbers (Bottom of Page)"/>
        <w:docPartUnique/>
      </w:docPartObj>
    </w:sdtPr>
    <w:sdtEndPr>
      <w:rPr>
        <w:noProof/>
      </w:rPr>
    </w:sdtEndPr>
    <w:sdtContent>
      <w:p w14:paraId="248D12DB" w14:textId="77777777" w:rsidR="00070F09" w:rsidRDefault="00070F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917CD" w14:textId="77777777" w:rsidR="00070F09" w:rsidRDefault="00070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4CF1" w14:textId="77777777" w:rsidR="00A60C5B" w:rsidRDefault="00A60C5B" w:rsidP="005E535D">
      <w:r>
        <w:separator/>
      </w:r>
    </w:p>
  </w:footnote>
  <w:footnote w:type="continuationSeparator" w:id="0">
    <w:p w14:paraId="332F7F8D" w14:textId="77777777" w:rsidR="00A60C5B" w:rsidRDefault="00A60C5B" w:rsidP="005E535D">
      <w:r>
        <w:continuationSeparator/>
      </w:r>
    </w:p>
  </w:footnote>
  <w:footnote w:type="continuationNotice" w:id="1">
    <w:p w14:paraId="7FDD29D7" w14:textId="77777777" w:rsidR="00A60C5B" w:rsidRDefault="00A60C5B" w:rsidP="005E5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9C22" w14:textId="4162DF4D" w:rsidR="00070F09" w:rsidRPr="007110A5" w:rsidRDefault="00070F09" w:rsidP="00070F09">
    <w:pPr>
      <w:keepNext/>
      <w:keepLines/>
      <w:spacing w:before="40" w:line="259" w:lineRule="auto"/>
      <w:outlineLvl w:val="1"/>
      <w:rPr>
        <w:rFonts w:ascii="Segoe UI" w:hAnsi="Segoe UI"/>
        <w:b/>
        <w:color w:val="0060A9"/>
        <w:kern w:val="0"/>
        <w:sz w:val="40"/>
        <w14:ligatures w14:val="none"/>
      </w:rPr>
    </w:pPr>
    <w:r w:rsidRPr="007110A5">
      <w:rPr>
        <w:rFonts w:ascii="Segoe UI" w:hAnsi="Segoe UI"/>
        <w:b/>
        <w:color w:val="0060A9"/>
        <w:kern w:val="0"/>
        <w:sz w:val="40"/>
        <w14:ligatures w14:val="none"/>
      </w:rPr>
      <w:t xml:space="preserve">Policy </w:t>
    </w:r>
    <w:r w:rsidR="006A005E">
      <w:rPr>
        <w:rFonts w:ascii="Segoe UI" w:hAnsi="Segoe UI"/>
        <w:b/>
        <w:color w:val="0060A9"/>
        <w:kern w:val="0"/>
        <w:sz w:val="40"/>
        <w14:ligatures w14:val="none"/>
      </w:rPr>
      <w:t>124</w:t>
    </w:r>
    <w:r w:rsidRPr="007110A5">
      <w:rPr>
        <w:rFonts w:ascii="Segoe UI" w:hAnsi="Segoe UI"/>
        <w:b/>
        <w:color w:val="0060A9"/>
        <w:kern w:val="0"/>
        <w:sz w:val="40"/>
        <w14:ligatures w14:val="none"/>
      </w:rPr>
      <w:t xml:space="preserve">: </w:t>
    </w:r>
    <w:r w:rsidR="00FB2832">
      <w:rPr>
        <w:rFonts w:ascii="Segoe UI" w:hAnsi="Segoe UI"/>
        <w:b/>
        <w:color w:val="0060A9"/>
        <w:kern w:val="0"/>
        <w:sz w:val="40"/>
        <w14:ligatures w14:val="none"/>
      </w:rPr>
      <w:t>Document Retention</w:t>
    </w:r>
    <w:r w:rsidRPr="007110A5">
      <w:rPr>
        <w:rFonts w:ascii="Segoe UI" w:hAnsi="Segoe UI"/>
        <w:b/>
        <w:color w:val="0060A9"/>
        <w:kern w:val="0"/>
        <w:sz w:val="40"/>
        <w14:ligatures w14:val="none"/>
      </w:rPr>
      <w:t xml:space="preserve"> Policy</w:t>
    </w:r>
  </w:p>
  <w:p w14:paraId="366576C7" w14:textId="25D45680" w:rsidR="00070F09" w:rsidRPr="007110A5" w:rsidRDefault="00070F09" w:rsidP="00070F09">
    <w:pPr>
      <w:spacing w:before="47"/>
      <w:ind w:left="18"/>
      <w:rPr>
        <w:rFonts w:asciiTheme="minorHAnsi" w:hAnsiTheme="minorHAnsi" w:cstheme="minorBidi"/>
        <w:kern w:val="0"/>
        <w:szCs w:val="22"/>
        <w14:ligatures w14:val="none"/>
      </w:rPr>
    </w:pPr>
    <w:r w:rsidRPr="007110A5">
      <w:rPr>
        <w:kern w:val="0"/>
        <w14:ligatures w14:val="none"/>
      </w:rPr>
      <w:t xml:space="preserve">Category: </w:t>
    </w:r>
    <w:r w:rsidR="00BA009E">
      <w:rPr>
        <w:kern w:val="0"/>
        <w14:ligatures w14:val="none"/>
      </w:rPr>
      <w:t>Administration</w:t>
    </w:r>
  </w:p>
  <w:p w14:paraId="6D8A937F" w14:textId="77777777" w:rsidR="00070F09" w:rsidRPr="007110A5" w:rsidRDefault="00070F09" w:rsidP="00070F09">
    <w:pPr>
      <w:spacing w:before="47"/>
      <w:ind w:left="18"/>
      <w:rPr>
        <w:rFonts w:asciiTheme="minorHAnsi" w:hAnsiTheme="minorHAnsi" w:cstheme="minorBidi"/>
        <w:kern w:val="0"/>
        <w:szCs w:val="22"/>
        <w14:ligatures w14:val="none"/>
      </w:rPr>
    </w:pPr>
    <w:r w:rsidRPr="007110A5">
      <w:rPr>
        <w:kern w:val="0"/>
        <w14:ligatures w14:val="none"/>
      </w:rPr>
      <w:t>Covered Individuals: All CEI Employees, Students, Trustees</w:t>
    </w:r>
    <w:r>
      <w:rPr>
        <w:rFonts w:eastAsia="Calibri"/>
        <w:kern w:val="0"/>
        <w14:ligatures w14:val="none"/>
      </w:rPr>
      <w:t>,</w:t>
    </w:r>
    <w:r w:rsidRPr="007110A5">
      <w:rPr>
        <w:kern w:val="0"/>
        <w14:ligatures w14:val="none"/>
      </w:rPr>
      <w:t xml:space="preserve"> and Specific Other Non-employees</w:t>
    </w:r>
  </w:p>
  <w:p w14:paraId="78495BDB" w14:textId="68321C98" w:rsidR="00B20671" w:rsidRDefault="00070F09" w:rsidP="00070F09">
    <w:pPr>
      <w:jc w:val="both"/>
      <w:rPr>
        <w:kern w:val="0"/>
        <w14:ligatures w14:val="none"/>
      </w:rPr>
    </w:pPr>
    <w:r w:rsidRPr="007110A5">
      <w:rPr>
        <w:kern w:val="0"/>
        <w14:ligatures w14:val="none"/>
      </w:rPr>
      <w:t xml:space="preserve">Approved: </w:t>
    </w:r>
    <w:r w:rsidR="00C0001D">
      <w:rPr>
        <w:kern w:val="0"/>
        <w14:ligatures w14:val="none"/>
      </w:rPr>
      <w:t>12/04/2025</w:t>
    </w:r>
  </w:p>
  <w:p w14:paraId="4418878E" w14:textId="77777777" w:rsidR="00070F09" w:rsidRDefault="00000000" w:rsidP="00070F09">
    <w:pPr>
      <w:jc w:val="both"/>
      <w:rPr>
        <w:rFonts w:eastAsia="Calibri"/>
        <w:kern w:val="0"/>
        <w14:ligatures w14:val="none"/>
      </w:rPr>
    </w:pPr>
    <w:r>
      <w:rPr>
        <w:rFonts w:eastAsia="Calibri"/>
        <w:kern w:val="0"/>
        <w14:ligatures w14:val="none"/>
      </w:rPr>
      <w:pict w14:anchorId="37600818">
        <v:rect id="_x0000_i1025" style="width:0;height:1.5pt" o:hralign="center" o:hrstd="t" o:hr="t" fillcolor="#a0a0a0" stroked="f"/>
      </w:pict>
    </w:r>
  </w:p>
  <w:p w14:paraId="2BE418CA" w14:textId="77777777" w:rsidR="00070F09" w:rsidRDefault="00070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637"/>
    <w:multiLevelType w:val="hybridMultilevel"/>
    <w:tmpl w:val="0658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A47B8"/>
    <w:multiLevelType w:val="hybridMultilevel"/>
    <w:tmpl w:val="2BC20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C3D21"/>
    <w:multiLevelType w:val="hybridMultilevel"/>
    <w:tmpl w:val="CB643C1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8A6F2A"/>
    <w:multiLevelType w:val="hybridMultilevel"/>
    <w:tmpl w:val="F2DA4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92C2D"/>
    <w:multiLevelType w:val="hybridMultilevel"/>
    <w:tmpl w:val="968A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A3ECF"/>
    <w:multiLevelType w:val="hybridMultilevel"/>
    <w:tmpl w:val="8F1C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C0B55"/>
    <w:multiLevelType w:val="hybridMultilevel"/>
    <w:tmpl w:val="D6EE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B6250"/>
    <w:multiLevelType w:val="hybridMultilevel"/>
    <w:tmpl w:val="1C4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6785C"/>
    <w:multiLevelType w:val="hybridMultilevel"/>
    <w:tmpl w:val="8878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10460"/>
    <w:multiLevelType w:val="hybridMultilevel"/>
    <w:tmpl w:val="027C99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845F8"/>
    <w:multiLevelType w:val="hybridMultilevel"/>
    <w:tmpl w:val="744AD50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AE3F7E"/>
    <w:multiLevelType w:val="hybridMultilevel"/>
    <w:tmpl w:val="167AA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93479"/>
    <w:multiLevelType w:val="hybridMultilevel"/>
    <w:tmpl w:val="FED6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D0ED9"/>
    <w:multiLevelType w:val="hybridMultilevel"/>
    <w:tmpl w:val="B87C02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C24CA6"/>
    <w:multiLevelType w:val="hybridMultilevel"/>
    <w:tmpl w:val="64907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E3C6D"/>
    <w:multiLevelType w:val="hybridMultilevel"/>
    <w:tmpl w:val="E020BF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25393"/>
    <w:multiLevelType w:val="hybridMultilevel"/>
    <w:tmpl w:val="F2B84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DC7F79"/>
    <w:multiLevelType w:val="hybridMultilevel"/>
    <w:tmpl w:val="A0C419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D260A0"/>
    <w:multiLevelType w:val="hybridMultilevel"/>
    <w:tmpl w:val="14A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D2C81"/>
    <w:multiLevelType w:val="hybridMultilevel"/>
    <w:tmpl w:val="F25A0B44"/>
    <w:lvl w:ilvl="0" w:tplc="04090001">
      <w:start w:val="1"/>
      <w:numFmt w:val="bullet"/>
      <w:lvlText w:val=""/>
      <w:lvlJc w:val="left"/>
      <w:pPr>
        <w:ind w:left="779" w:hanging="360"/>
      </w:pPr>
      <w:rPr>
        <w:rFonts w:ascii="Symbol" w:hAnsi="Symbol" w:hint="default"/>
      </w:rPr>
    </w:lvl>
    <w:lvl w:ilvl="1" w:tplc="FFFFFFFF" w:tentative="1">
      <w:start w:val="1"/>
      <w:numFmt w:val="lowerLetter"/>
      <w:lvlText w:val="%2."/>
      <w:lvlJc w:val="left"/>
      <w:pPr>
        <w:ind w:left="1499" w:hanging="360"/>
      </w:pPr>
    </w:lvl>
    <w:lvl w:ilvl="2" w:tplc="FFFFFFFF" w:tentative="1">
      <w:start w:val="1"/>
      <w:numFmt w:val="lowerRoman"/>
      <w:lvlText w:val="%3."/>
      <w:lvlJc w:val="right"/>
      <w:pPr>
        <w:ind w:left="2219" w:hanging="180"/>
      </w:pPr>
    </w:lvl>
    <w:lvl w:ilvl="3" w:tplc="FFFFFFFF" w:tentative="1">
      <w:start w:val="1"/>
      <w:numFmt w:val="decimal"/>
      <w:lvlText w:val="%4."/>
      <w:lvlJc w:val="left"/>
      <w:pPr>
        <w:ind w:left="2939" w:hanging="360"/>
      </w:pPr>
    </w:lvl>
    <w:lvl w:ilvl="4" w:tplc="FFFFFFFF" w:tentative="1">
      <w:start w:val="1"/>
      <w:numFmt w:val="lowerLetter"/>
      <w:lvlText w:val="%5."/>
      <w:lvlJc w:val="left"/>
      <w:pPr>
        <w:ind w:left="3659" w:hanging="360"/>
      </w:pPr>
    </w:lvl>
    <w:lvl w:ilvl="5" w:tplc="FFFFFFFF" w:tentative="1">
      <w:start w:val="1"/>
      <w:numFmt w:val="lowerRoman"/>
      <w:lvlText w:val="%6."/>
      <w:lvlJc w:val="right"/>
      <w:pPr>
        <w:ind w:left="4379" w:hanging="180"/>
      </w:pPr>
    </w:lvl>
    <w:lvl w:ilvl="6" w:tplc="FFFFFFFF" w:tentative="1">
      <w:start w:val="1"/>
      <w:numFmt w:val="decimal"/>
      <w:lvlText w:val="%7."/>
      <w:lvlJc w:val="left"/>
      <w:pPr>
        <w:ind w:left="5099" w:hanging="360"/>
      </w:pPr>
    </w:lvl>
    <w:lvl w:ilvl="7" w:tplc="FFFFFFFF" w:tentative="1">
      <w:start w:val="1"/>
      <w:numFmt w:val="lowerLetter"/>
      <w:lvlText w:val="%8."/>
      <w:lvlJc w:val="left"/>
      <w:pPr>
        <w:ind w:left="5819" w:hanging="360"/>
      </w:pPr>
    </w:lvl>
    <w:lvl w:ilvl="8" w:tplc="FFFFFFFF" w:tentative="1">
      <w:start w:val="1"/>
      <w:numFmt w:val="lowerRoman"/>
      <w:lvlText w:val="%9."/>
      <w:lvlJc w:val="right"/>
      <w:pPr>
        <w:ind w:left="6539" w:hanging="180"/>
      </w:pPr>
    </w:lvl>
  </w:abstractNum>
  <w:abstractNum w:abstractNumId="20" w15:restartNumberingAfterBreak="0">
    <w:nsid w:val="2F9E6A7A"/>
    <w:multiLevelType w:val="hybridMultilevel"/>
    <w:tmpl w:val="0CEC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558E3"/>
    <w:multiLevelType w:val="hybridMultilevel"/>
    <w:tmpl w:val="424E04E0"/>
    <w:lvl w:ilvl="0" w:tplc="FFFFFFFF">
      <w:start w:val="1"/>
      <w:numFmt w:val="bullet"/>
      <w:lvlText w:val="o"/>
      <w:lvlJc w:val="left"/>
      <w:pPr>
        <w:ind w:left="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1440" w:hanging="360"/>
      </w:pPr>
      <w:rPr>
        <w:rFonts w:ascii="Wingdings" w:hAnsi="Wingdings" w:hint="default"/>
      </w:rPr>
    </w:lvl>
    <w:lvl w:ilvl="4" w:tplc="FFFFFFFF">
      <w:start w:val="1"/>
      <w:numFmt w:val="bullet"/>
      <w:lvlText w:val=""/>
      <w:lvlJc w:val="left"/>
      <w:pPr>
        <w:ind w:left="1440" w:hanging="360"/>
      </w:pPr>
      <w:rPr>
        <w:rFonts w:ascii="Wingdings" w:hAnsi="Wingdings" w:hint="default"/>
      </w:rPr>
    </w:lvl>
    <w:lvl w:ilvl="5" w:tplc="FFFFFFFF">
      <w:start w:val="1"/>
      <w:numFmt w:val="bullet"/>
      <w:lvlText w:val=""/>
      <w:lvlJc w:val="left"/>
      <w:pPr>
        <w:ind w:left="1440" w:hanging="360"/>
      </w:pPr>
      <w:rPr>
        <w:rFonts w:ascii="Wingdings" w:hAnsi="Wingdings" w:hint="default"/>
      </w:rPr>
    </w:lvl>
    <w:lvl w:ilvl="6" w:tplc="04090005">
      <w:start w:val="1"/>
      <w:numFmt w:val="bullet"/>
      <w:lvlText w:val=""/>
      <w:lvlJc w:val="left"/>
      <w:pPr>
        <w:ind w:left="1440" w:hanging="360"/>
      </w:pPr>
      <w:rPr>
        <w:rFonts w:ascii="Wingdings" w:hAnsi="Wingdings" w:hint="default"/>
      </w:rPr>
    </w:lvl>
    <w:lvl w:ilvl="7" w:tplc="FFFFFFFF">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2" w15:restartNumberingAfterBreak="0">
    <w:nsid w:val="3251185B"/>
    <w:multiLevelType w:val="hybridMultilevel"/>
    <w:tmpl w:val="17CEB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937C5A"/>
    <w:multiLevelType w:val="hybridMultilevel"/>
    <w:tmpl w:val="A28EC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7076B2"/>
    <w:multiLevelType w:val="hybridMultilevel"/>
    <w:tmpl w:val="B3FE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625727"/>
    <w:multiLevelType w:val="hybridMultilevel"/>
    <w:tmpl w:val="D572F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1B5D84"/>
    <w:multiLevelType w:val="hybridMultilevel"/>
    <w:tmpl w:val="95D241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ACE226C"/>
    <w:multiLevelType w:val="hybridMultilevel"/>
    <w:tmpl w:val="E0C8F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9C3561"/>
    <w:multiLevelType w:val="hybridMultilevel"/>
    <w:tmpl w:val="15D274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D217A9"/>
    <w:multiLevelType w:val="hybridMultilevel"/>
    <w:tmpl w:val="73F4B8A0"/>
    <w:lvl w:ilvl="0" w:tplc="FFFFFFFF">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3FF5EB8"/>
    <w:multiLevelType w:val="hybridMultilevel"/>
    <w:tmpl w:val="FF3C59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42E52D9"/>
    <w:multiLevelType w:val="hybridMultilevel"/>
    <w:tmpl w:val="6850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AC4FA9"/>
    <w:multiLevelType w:val="hybridMultilevel"/>
    <w:tmpl w:val="A6302474"/>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A57168"/>
    <w:multiLevelType w:val="hybridMultilevel"/>
    <w:tmpl w:val="CD142D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FB80177"/>
    <w:multiLevelType w:val="multilevel"/>
    <w:tmpl w:val="A2BA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A45471"/>
    <w:multiLevelType w:val="hybridMultilevel"/>
    <w:tmpl w:val="C4045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874500"/>
    <w:multiLevelType w:val="hybridMultilevel"/>
    <w:tmpl w:val="CDFC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805122"/>
    <w:multiLevelType w:val="hybridMultilevel"/>
    <w:tmpl w:val="4230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2F2271"/>
    <w:multiLevelType w:val="hybridMultilevel"/>
    <w:tmpl w:val="DEF2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5039"/>
    <w:multiLevelType w:val="hybridMultilevel"/>
    <w:tmpl w:val="D54C5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1554AE"/>
    <w:multiLevelType w:val="hybridMultilevel"/>
    <w:tmpl w:val="B76AD2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91E1414"/>
    <w:multiLevelType w:val="hybridMultilevel"/>
    <w:tmpl w:val="14B6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7E099A"/>
    <w:multiLevelType w:val="hybridMultilevel"/>
    <w:tmpl w:val="19AC2564"/>
    <w:lvl w:ilvl="0" w:tplc="04090017">
      <w:start w:val="1"/>
      <w:numFmt w:val="lowerLetter"/>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3" w15:restartNumberingAfterBreak="0">
    <w:nsid w:val="5BFA4C5E"/>
    <w:multiLevelType w:val="hybridMultilevel"/>
    <w:tmpl w:val="327E5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C9E6816"/>
    <w:multiLevelType w:val="hybridMultilevel"/>
    <w:tmpl w:val="B7049B70"/>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5E81476C"/>
    <w:multiLevelType w:val="multilevel"/>
    <w:tmpl w:val="92843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E672D3"/>
    <w:multiLevelType w:val="multilevel"/>
    <w:tmpl w:val="92D6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F700B1"/>
    <w:multiLevelType w:val="multilevel"/>
    <w:tmpl w:val="53F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F0549C"/>
    <w:multiLevelType w:val="hybridMultilevel"/>
    <w:tmpl w:val="446E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5D0ABB"/>
    <w:multiLevelType w:val="hybridMultilevel"/>
    <w:tmpl w:val="A1DAA15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17F0ADB"/>
    <w:multiLevelType w:val="hybridMultilevel"/>
    <w:tmpl w:val="3C2A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7C0448"/>
    <w:multiLevelType w:val="hybridMultilevel"/>
    <w:tmpl w:val="738C450E"/>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B112C96"/>
    <w:multiLevelType w:val="multilevel"/>
    <w:tmpl w:val="53F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943A02"/>
    <w:multiLevelType w:val="hybridMultilevel"/>
    <w:tmpl w:val="FEFE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707411"/>
    <w:multiLevelType w:val="hybridMultilevel"/>
    <w:tmpl w:val="F3AA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B35920"/>
    <w:multiLevelType w:val="multilevel"/>
    <w:tmpl w:val="4DE0D98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42B5DA3"/>
    <w:multiLevelType w:val="hybridMultilevel"/>
    <w:tmpl w:val="AE36F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2D3E2A"/>
    <w:multiLevelType w:val="multilevel"/>
    <w:tmpl w:val="460A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7D536B"/>
    <w:multiLevelType w:val="hybridMultilevel"/>
    <w:tmpl w:val="99FA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E3010A"/>
    <w:multiLevelType w:val="hybridMultilevel"/>
    <w:tmpl w:val="302C6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A805E56"/>
    <w:multiLevelType w:val="hybridMultilevel"/>
    <w:tmpl w:val="22D4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A442D1"/>
    <w:multiLevelType w:val="hybridMultilevel"/>
    <w:tmpl w:val="12F6A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604813">
    <w:abstractNumId w:val="42"/>
  </w:num>
  <w:num w:numId="2" w16cid:durableId="897786746">
    <w:abstractNumId w:val="41"/>
  </w:num>
  <w:num w:numId="3" w16cid:durableId="49159129">
    <w:abstractNumId w:val="12"/>
  </w:num>
  <w:num w:numId="4" w16cid:durableId="1250189535">
    <w:abstractNumId w:val="50"/>
  </w:num>
  <w:num w:numId="5" w16cid:durableId="149173374">
    <w:abstractNumId w:val="53"/>
  </w:num>
  <w:num w:numId="6" w16cid:durableId="427432750">
    <w:abstractNumId w:val="16"/>
  </w:num>
  <w:num w:numId="7" w16cid:durableId="1856725459">
    <w:abstractNumId w:val="2"/>
  </w:num>
  <w:num w:numId="8" w16cid:durableId="504780968">
    <w:abstractNumId w:val="49"/>
  </w:num>
  <w:num w:numId="9" w16cid:durableId="1060978292">
    <w:abstractNumId w:val="8"/>
  </w:num>
  <w:num w:numId="10" w16cid:durableId="1116218031">
    <w:abstractNumId w:val="3"/>
  </w:num>
  <w:num w:numId="11" w16cid:durableId="1620646805">
    <w:abstractNumId w:val="19"/>
  </w:num>
  <w:num w:numId="12" w16cid:durableId="21319558">
    <w:abstractNumId w:val="44"/>
  </w:num>
  <w:num w:numId="13" w16cid:durableId="461390693">
    <w:abstractNumId w:val="26"/>
  </w:num>
  <w:num w:numId="14" w16cid:durableId="459105619">
    <w:abstractNumId w:val="22"/>
  </w:num>
  <w:num w:numId="15" w16cid:durableId="899174625">
    <w:abstractNumId w:val="40"/>
  </w:num>
  <w:num w:numId="16" w16cid:durableId="855390717">
    <w:abstractNumId w:val="51"/>
  </w:num>
  <w:num w:numId="17" w16cid:durableId="874776969">
    <w:abstractNumId w:val="21"/>
  </w:num>
  <w:num w:numId="18" w16cid:durableId="591357864">
    <w:abstractNumId w:val="29"/>
  </w:num>
  <w:num w:numId="19" w16cid:durableId="555051895">
    <w:abstractNumId w:val="17"/>
  </w:num>
  <w:num w:numId="20" w16cid:durableId="379091020">
    <w:abstractNumId w:val="36"/>
  </w:num>
  <w:num w:numId="21" w16cid:durableId="972634104">
    <w:abstractNumId w:val="4"/>
  </w:num>
  <w:num w:numId="22" w16cid:durableId="1386952110">
    <w:abstractNumId w:val="54"/>
  </w:num>
  <w:num w:numId="23" w16cid:durableId="1552301129">
    <w:abstractNumId w:val="1"/>
  </w:num>
  <w:num w:numId="24" w16cid:durableId="491028345">
    <w:abstractNumId w:val="28"/>
  </w:num>
  <w:num w:numId="25" w16cid:durableId="230625738">
    <w:abstractNumId w:val="59"/>
  </w:num>
  <w:num w:numId="26" w16cid:durableId="1731076205">
    <w:abstractNumId w:val="43"/>
  </w:num>
  <w:num w:numId="27" w16cid:durableId="1563559695">
    <w:abstractNumId w:val="25"/>
  </w:num>
  <w:num w:numId="28" w16cid:durableId="583153310">
    <w:abstractNumId w:val="38"/>
  </w:num>
  <w:num w:numId="29" w16cid:durableId="1445347095">
    <w:abstractNumId w:val="20"/>
  </w:num>
  <w:num w:numId="30" w16cid:durableId="1141969241">
    <w:abstractNumId w:val="10"/>
  </w:num>
  <w:num w:numId="31" w16cid:durableId="1583684613">
    <w:abstractNumId w:val="5"/>
  </w:num>
  <w:num w:numId="32" w16cid:durableId="1879245028">
    <w:abstractNumId w:val="14"/>
  </w:num>
  <w:num w:numId="33" w16cid:durableId="400105214">
    <w:abstractNumId w:val="27"/>
  </w:num>
  <w:num w:numId="34" w16cid:durableId="1038748729">
    <w:abstractNumId w:val="55"/>
  </w:num>
  <w:num w:numId="35" w16cid:durableId="2141529027">
    <w:abstractNumId w:val="57"/>
  </w:num>
  <w:num w:numId="36" w16cid:durableId="63257660">
    <w:abstractNumId w:val="39"/>
  </w:num>
  <w:num w:numId="37" w16cid:durableId="533619968">
    <w:abstractNumId w:val="61"/>
  </w:num>
  <w:num w:numId="38" w16cid:durableId="1141117794">
    <w:abstractNumId w:val="60"/>
  </w:num>
  <w:num w:numId="39" w16cid:durableId="513542072">
    <w:abstractNumId w:val="47"/>
  </w:num>
  <w:num w:numId="40" w16cid:durableId="289097149">
    <w:abstractNumId w:val="52"/>
  </w:num>
  <w:num w:numId="41" w16cid:durableId="2048676900">
    <w:abstractNumId w:val="18"/>
  </w:num>
  <w:num w:numId="42" w16cid:durableId="1469741327">
    <w:abstractNumId w:val="23"/>
  </w:num>
  <w:num w:numId="43" w16cid:durableId="1758676392">
    <w:abstractNumId w:val="0"/>
  </w:num>
  <w:num w:numId="44" w16cid:durableId="2093625719">
    <w:abstractNumId w:val="30"/>
  </w:num>
  <w:num w:numId="45" w16cid:durableId="1193958709">
    <w:abstractNumId w:val="32"/>
  </w:num>
  <w:num w:numId="46" w16cid:durableId="1755931900">
    <w:abstractNumId w:val="7"/>
  </w:num>
  <w:num w:numId="47" w16cid:durableId="1869098868">
    <w:abstractNumId w:val="31"/>
  </w:num>
  <w:num w:numId="48" w16cid:durableId="1797328530">
    <w:abstractNumId w:val="24"/>
  </w:num>
  <w:num w:numId="49" w16cid:durableId="1683433940">
    <w:abstractNumId w:val="6"/>
  </w:num>
  <w:num w:numId="50" w16cid:durableId="1505781692">
    <w:abstractNumId w:val="48"/>
  </w:num>
  <w:num w:numId="51" w16cid:durableId="1544977285">
    <w:abstractNumId w:val="58"/>
  </w:num>
  <w:num w:numId="52" w16cid:durableId="513767720">
    <w:abstractNumId w:val="15"/>
  </w:num>
  <w:num w:numId="53" w16cid:durableId="1342774902">
    <w:abstractNumId w:val="37"/>
  </w:num>
  <w:num w:numId="54" w16cid:durableId="1648362504">
    <w:abstractNumId w:val="9"/>
  </w:num>
  <w:num w:numId="55" w16cid:durableId="1413233374">
    <w:abstractNumId w:val="11"/>
  </w:num>
  <w:num w:numId="56" w16cid:durableId="1160274603">
    <w:abstractNumId w:val="33"/>
  </w:num>
  <w:num w:numId="57" w16cid:durableId="1630091989">
    <w:abstractNumId w:val="13"/>
  </w:num>
  <w:num w:numId="58" w16cid:durableId="28922050">
    <w:abstractNumId w:val="56"/>
  </w:num>
  <w:num w:numId="59" w16cid:durableId="1964190007">
    <w:abstractNumId w:val="35"/>
  </w:num>
  <w:num w:numId="60" w16cid:durableId="1925842706">
    <w:abstractNumId w:val="45"/>
  </w:num>
  <w:num w:numId="61" w16cid:durableId="1628781114">
    <w:abstractNumId w:val="46"/>
  </w:num>
  <w:num w:numId="62" w16cid:durableId="2042508835">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7B"/>
    <w:rsid w:val="00001818"/>
    <w:rsid w:val="00003FB9"/>
    <w:rsid w:val="000056CD"/>
    <w:rsid w:val="000056CF"/>
    <w:rsid w:val="00005920"/>
    <w:rsid w:val="00006644"/>
    <w:rsid w:val="00007654"/>
    <w:rsid w:val="000103D5"/>
    <w:rsid w:val="000124EB"/>
    <w:rsid w:val="00012912"/>
    <w:rsid w:val="00012DAF"/>
    <w:rsid w:val="00013F76"/>
    <w:rsid w:val="00015620"/>
    <w:rsid w:val="00015A7E"/>
    <w:rsid w:val="000177F3"/>
    <w:rsid w:val="000208A7"/>
    <w:rsid w:val="00025359"/>
    <w:rsid w:val="00025BAD"/>
    <w:rsid w:val="00025F61"/>
    <w:rsid w:val="00026966"/>
    <w:rsid w:val="00031CC8"/>
    <w:rsid w:val="00035505"/>
    <w:rsid w:val="000370D8"/>
    <w:rsid w:val="00041B0B"/>
    <w:rsid w:val="00045D29"/>
    <w:rsid w:val="00047386"/>
    <w:rsid w:val="000510DD"/>
    <w:rsid w:val="0005111D"/>
    <w:rsid w:val="000528A9"/>
    <w:rsid w:val="00053237"/>
    <w:rsid w:val="00053826"/>
    <w:rsid w:val="000547C8"/>
    <w:rsid w:val="00054A53"/>
    <w:rsid w:val="00054DA8"/>
    <w:rsid w:val="00067C15"/>
    <w:rsid w:val="00070F09"/>
    <w:rsid w:val="000732A1"/>
    <w:rsid w:val="00073574"/>
    <w:rsid w:val="00074C8E"/>
    <w:rsid w:val="00075FEA"/>
    <w:rsid w:val="00077255"/>
    <w:rsid w:val="00082677"/>
    <w:rsid w:val="000838A4"/>
    <w:rsid w:val="000838CF"/>
    <w:rsid w:val="000852B8"/>
    <w:rsid w:val="00085A95"/>
    <w:rsid w:val="000911A6"/>
    <w:rsid w:val="00091CBE"/>
    <w:rsid w:val="000945DE"/>
    <w:rsid w:val="000954DB"/>
    <w:rsid w:val="000A0015"/>
    <w:rsid w:val="000A00A2"/>
    <w:rsid w:val="000A026A"/>
    <w:rsid w:val="000A1F9C"/>
    <w:rsid w:val="000A2A4F"/>
    <w:rsid w:val="000A330C"/>
    <w:rsid w:val="000A4C6A"/>
    <w:rsid w:val="000A5171"/>
    <w:rsid w:val="000A5CB3"/>
    <w:rsid w:val="000A7776"/>
    <w:rsid w:val="000A7BD9"/>
    <w:rsid w:val="000B07D9"/>
    <w:rsid w:val="000B0D28"/>
    <w:rsid w:val="000B2112"/>
    <w:rsid w:val="000B358B"/>
    <w:rsid w:val="000B3978"/>
    <w:rsid w:val="000B4B5D"/>
    <w:rsid w:val="000B6D35"/>
    <w:rsid w:val="000B743C"/>
    <w:rsid w:val="000B7D70"/>
    <w:rsid w:val="000C20D7"/>
    <w:rsid w:val="000C736B"/>
    <w:rsid w:val="000C7BD4"/>
    <w:rsid w:val="000D269A"/>
    <w:rsid w:val="000D301A"/>
    <w:rsid w:val="000D66AB"/>
    <w:rsid w:val="000D7A76"/>
    <w:rsid w:val="000D7BA1"/>
    <w:rsid w:val="000D7E59"/>
    <w:rsid w:val="000E0C3A"/>
    <w:rsid w:val="000E105A"/>
    <w:rsid w:val="000E3573"/>
    <w:rsid w:val="000F0B1A"/>
    <w:rsid w:val="000F498C"/>
    <w:rsid w:val="000F4A62"/>
    <w:rsid w:val="00100A35"/>
    <w:rsid w:val="00101226"/>
    <w:rsid w:val="00102F86"/>
    <w:rsid w:val="001049F2"/>
    <w:rsid w:val="00104F5D"/>
    <w:rsid w:val="00106591"/>
    <w:rsid w:val="001076A3"/>
    <w:rsid w:val="0011070C"/>
    <w:rsid w:val="00113326"/>
    <w:rsid w:val="00114252"/>
    <w:rsid w:val="00115D9C"/>
    <w:rsid w:val="0011735D"/>
    <w:rsid w:val="001202EC"/>
    <w:rsid w:val="00121180"/>
    <w:rsid w:val="0012253C"/>
    <w:rsid w:val="00122763"/>
    <w:rsid w:val="00127878"/>
    <w:rsid w:val="00130ED5"/>
    <w:rsid w:val="00131611"/>
    <w:rsid w:val="0013256C"/>
    <w:rsid w:val="001339F1"/>
    <w:rsid w:val="001372A3"/>
    <w:rsid w:val="001414AC"/>
    <w:rsid w:val="00144CFB"/>
    <w:rsid w:val="001455AF"/>
    <w:rsid w:val="001458F7"/>
    <w:rsid w:val="001476C8"/>
    <w:rsid w:val="00147BA0"/>
    <w:rsid w:val="001504F5"/>
    <w:rsid w:val="001524E5"/>
    <w:rsid w:val="00152C7A"/>
    <w:rsid w:val="001540D1"/>
    <w:rsid w:val="0015596F"/>
    <w:rsid w:val="00162949"/>
    <w:rsid w:val="001630C5"/>
    <w:rsid w:val="001636BC"/>
    <w:rsid w:val="001669F8"/>
    <w:rsid w:val="001730CC"/>
    <w:rsid w:val="001755FD"/>
    <w:rsid w:val="00175865"/>
    <w:rsid w:val="00175CC2"/>
    <w:rsid w:val="00177328"/>
    <w:rsid w:val="001807F8"/>
    <w:rsid w:val="001833CD"/>
    <w:rsid w:val="00184560"/>
    <w:rsid w:val="00187744"/>
    <w:rsid w:val="0019028E"/>
    <w:rsid w:val="0019105D"/>
    <w:rsid w:val="00194A39"/>
    <w:rsid w:val="00194E42"/>
    <w:rsid w:val="001966D3"/>
    <w:rsid w:val="001A117E"/>
    <w:rsid w:val="001A14F0"/>
    <w:rsid w:val="001A494B"/>
    <w:rsid w:val="001A5E1D"/>
    <w:rsid w:val="001A6B4E"/>
    <w:rsid w:val="001B32F1"/>
    <w:rsid w:val="001B4553"/>
    <w:rsid w:val="001C626D"/>
    <w:rsid w:val="001D16A4"/>
    <w:rsid w:val="001D2CDC"/>
    <w:rsid w:val="001D34B2"/>
    <w:rsid w:val="001D4511"/>
    <w:rsid w:val="001D4C6F"/>
    <w:rsid w:val="001D5EA5"/>
    <w:rsid w:val="001E0462"/>
    <w:rsid w:val="001E239A"/>
    <w:rsid w:val="001E2ABD"/>
    <w:rsid w:val="001E30A8"/>
    <w:rsid w:val="001E3952"/>
    <w:rsid w:val="001E66C5"/>
    <w:rsid w:val="001E688C"/>
    <w:rsid w:val="001E7AF6"/>
    <w:rsid w:val="001F1157"/>
    <w:rsid w:val="001F24B5"/>
    <w:rsid w:val="001F2BDE"/>
    <w:rsid w:val="001F3CB7"/>
    <w:rsid w:val="001F3F40"/>
    <w:rsid w:val="001F5041"/>
    <w:rsid w:val="001F7F5B"/>
    <w:rsid w:val="00202C7C"/>
    <w:rsid w:val="0021162B"/>
    <w:rsid w:val="00211BCD"/>
    <w:rsid w:val="0021339B"/>
    <w:rsid w:val="002138B0"/>
    <w:rsid w:val="00213A6A"/>
    <w:rsid w:val="00214922"/>
    <w:rsid w:val="002166D2"/>
    <w:rsid w:val="00217B7A"/>
    <w:rsid w:val="00224B82"/>
    <w:rsid w:val="002255CF"/>
    <w:rsid w:val="00230D0C"/>
    <w:rsid w:val="00234AE8"/>
    <w:rsid w:val="00236B4A"/>
    <w:rsid w:val="00236C42"/>
    <w:rsid w:val="00240258"/>
    <w:rsid w:val="00242EAF"/>
    <w:rsid w:val="00243730"/>
    <w:rsid w:val="002455F4"/>
    <w:rsid w:val="00246D5D"/>
    <w:rsid w:val="00250156"/>
    <w:rsid w:val="00250778"/>
    <w:rsid w:val="00251E71"/>
    <w:rsid w:val="00253548"/>
    <w:rsid w:val="002558A0"/>
    <w:rsid w:val="00255C70"/>
    <w:rsid w:val="002571BD"/>
    <w:rsid w:val="002605B1"/>
    <w:rsid w:val="00263092"/>
    <w:rsid w:val="002633A7"/>
    <w:rsid w:val="0026465D"/>
    <w:rsid w:val="00265512"/>
    <w:rsid w:val="00266277"/>
    <w:rsid w:val="002702BE"/>
    <w:rsid w:val="0027039B"/>
    <w:rsid w:val="002736C8"/>
    <w:rsid w:val="00274E3C"/>
    <w:rsid w:val="002750A5"/>
    <w:rsid w:val="002754CD"/>
    <w:rsid w:val="002756F9"/>
    <w:rsid w:val="00275CDD"/>
    <w:rsid w:val="00277FCA"/>
    <w:rsid w:val="00280A54"/>
    <w:rsid w:val="00281678"/>
    <w:rsid w:val="0028283B"/>
    <w:rsid w:val="00282F35"/>
    <w:rsid w:val="002835D2"/>
    <w:rsid w:val="00286712"/>
    <w:rsid w:val="00287588"/>
    <w:rsid w:val="00290E32"/>
    <w:rsid w:val="002916E0"/>
    <w:rsid w:val="00294904"/>
    <w:rsid w:val="00294DBB"/>
    <w:rsid w:val="00296BE3"/>
    <w:rsid w:val="00297C1D"/>
    <w:rsid w:val="00297F99"/>
    <w:rsid w:val="002A01C7"/>
    <w:rsid w:val="002A02AC"/>
    <w:rsid w:val="002A1B8A"/>
    <w:rsid w:val="002A1CA4"/>
    <w:rsid w:val="002A3D46"/>
    <w:rsid w:val="002A4691"/>
    <w:rsid w:val="002A734B"/>
    <w:rsid w:val="002B04E0"/>
    <w:rsid w:val="002B0B14"/>
    <w:rsid w:val="002B1CDF"/>
    <w:rsid w:val="002B21A1"/>
    <w:rsid w:val="002B2D2E"/>
    <w:rsid w:val="002B3049"/>
    <w:rsid w:val="002B3BE4"/>
    <w:rsid w:val="002B64F8"/>
    <w:rsid w:val="002B6A2A"/>
    <w:rsid w:val="002C4FD4"/>
    <w:rsid w:val="002D0238"/>
    <w:rsid w:val="002D1632"/>
    <w:rsid w:val="002D4178"/>
    <w:rsid w:val="002D41FC"/>
    <w:rsid w:val="002D4CEA"/>
    <w:rsid w:val="002D5109"/>
    <w:rsid w:val="002D59D1"/>
    <w:rsid w:val="002E003B"/>
    <w:rsid w:val="002E16E6"/>
    <w:rsid w:val="002E1977"/>
    <w:rsid w:val="002E3CFF"/>
    <w:rsid w:val="002E46B1"/>
    <w:rsid w:val="002E4867"/>
    <w:rsid w:val="002E73AA"/>
    <w:rsid w:val="002E7625"/>
    <w:rsid w:val="002E7B3B"/>
    <w:rsid w:val="002E7FBB"/>
    <w:rsid w:val="002F0B47"/>
    <w:rsid w:val="002F1940"/>
    <w:rsid w:val="002F304B"/>
    <w:rsid w:val="002F308D"/>
    <w:rsid w:val="002F340F"/>
    <w:rsid w:val="002F59D8"/>
    <w:rsid w:val="002F62DD"/>
    <w:rsid w:val="002F69A5"/>
    <w:rsid w:val="002F6FBB"/>
    <w:rsid w:val="003007EF"/>
    <w:rsid w:val="00301BFE"/>
    <w:rsid w:val="00302510"/>
    <w:rsid w:val="00303453"/>
    <w:rsid w:val="00303D7C"/>
    <w:rsid w:val="003051FC"/>
    <w:rsid w:val="003055C1"/>
    <w:rsid w:val="00306119"/>
    <w:rsid w:val="0030753C"/>
    <w:rsid w:val="0031134E"/>
    <w:rsid w:val="0031160B"/>
    <w:rsid w:val="00311D8C"/>
    <w:rsid w:val="00312A18"/>
    <w:rsid w:val="003130E4"/>
    <w:rsid w:val="0031378E"/>
    <w:rsid w:val="003139C5"/>
    <w:rsid w:val="00313D8B"/>
    <w:rsid w:val="003143E4"/>
    <w:rsid w:val="00315F73"/>
    <w:rsid w:val="00317287"/>
    <w:rsid w:val="00317901"/>
    <w:rsid w:val="00317C31"/>
    <w:rsid w:val="00317D79"/>
    <w:rsid w:val="00317DB2"/>
    <w:rsid w:val="003215DE"/>
    <w:rsid w:val="00325D41"/>
    <w:rsid w:val="003265F9"/>
    <w:rsid w:val="00331756"/>
    <w:rsid w:val="00331E1D"/>
    <w:rsid w:val="0033223C"/>
    <w:rsid w:val="003336F6"/>
    <w:rsid w:val="0034012E"/>
    <w:rsid w:val="003408EB"/>
    <w:rsid w:val="00352D7A"/>
    <w:rsid w:val="00353521"/>
    <w:rsid w:val="00354515"/>
    <w:rsid w:val="0035676B"/>
    <w:rsid w:val="00356A56"/>
    <w:rsid w:val="00356CA6"/>
    <w:rsid w:val="003573CB"/>
    <w:rsid w:val="003601B2"/>
    <w:rsid w:val="00360277"/>
    <w:rsid w:val="00360DC8"/>
    <w:rsid w:val="0036162A"/>
    <w:rsid w:val="0036571C"/>
    <w:rsid w:val="0036713C"/>
    <w:rsid w:val="003738D5"/>
    <w:rsid w:val="00373E96"/>
    <w:rsid w:val="00373FBE"/>
    <w:rsid w:val="00376478"/>
    <w:rsid w:val="00376A72"/>
    <w:rsid w:val="00376C97"/>
    <w:rsid w:val="00380316"/>
    <w:rsid w:val="00380519"/>
    <w:rsid w:val="003808ED"/>
    <w:rsid w:val="003814AF"/>
    <w:rsid w:val="00382DD4"/>
    <w:rsid w:val="00387910"/>
    <w:rsid w:val="00387FD6"/>
    <w:rsid w:val="0039293E"/>
    <w:rsid w:val="00393A67"/>
    <w:rsid w:val="00394EC2"/>
    <w:rsid w:val="00396A58"/>
    <w:rsid w:val="0039796E"/>
    <w:rsid w:val="003A20EB"/>
    <w:rsid w:val="003A24CD"/>
    <w:rsid w:val="003A4503"/>
    <w:rsid w:val="003A6D99"/>
    <w:rsid w:val="003B1C37"/>
    <w:rsid w:val="003B2123"/>
    <w:rsid w:val="003B315E"/>
    <w:rsid w:val="003B32E5"/>
    <w:rsid w:val="003B33CF"/>
    <w:rsid w:val="003C0415"/>
    <w:rsid w:val="003C1C2C"/>
    <w:rsid w:val="003C1E92"/>
    <w:rsid w:val="003C53FD"/>
    <w:rsid w:val="003C6496"/>
    <w:rsid w:val="003D15D7"/>
    <w:rsid w:val="003D18A8"/>
    <w:rsid w:val="003D2FF4"/>
    <w:rsid w:val="003D53BB"/>
    <w:rsid w:val="003D55A4"/>
    <w:rsid w:val="003D6A6D"/>
    <w:rsid w:val="003D7263"/>
    <w:rsid w:val="003E09DD"/>
    <w:rsid w:val="003E1C8F"/>
    <w:rsid w:val="003E2A22"/>
    <w:rsid w:val="003E3762"/>
    <w:rsid w:val="003E5AEC"/>
    <w:rsid w:val="003E5C37"/>
    <w:rsid w:val="003E5DF1"/>
    <w:rsid w:val="003F01EE"/>
    <w:rsid w:val="003F5B3F"/>
    <w:rsid w:val="003F77D6"/>
    <w:rsid w:val="00402937"/>
    <w:rsid w:val="00403133"/>
    <w:rsid w:val="004058F7"/>
    <w:rsid w:val="0040608A"/>
    <w:rsid w:val="0041231A"/>
    <w:rsid w:val="004132B1"/>
    <w:rsid w:val="00416648"/>
    <w:rsid w:val="00416D8F"/>
    <w:rsid w:val="00417845"/>
    <w:rsid w:val="00420371"/>
    <w:rsid w:val="0042127F"/>
    <w:rsid w:val="00421996"/>
    <w:rsid w:val="00426FD6"/>
    <w:rsid w:val="0043100F"/>
    <w:rsid w:val="004336D4"/>
    <w:rsid w:val="0043447D"/>
    <w:rsid w:val="00435333"/>
    <w:rsid w:val="0043549C"/>
    <w:rsid w:val="00441396"/>
    <w:rsid w:val="004418A5"/>
    <w:rsid w:val="004418E7"/>
    <w:rsid w:val="00442ADE"/>
    <w:rsid w:val="0044320B"/>
    <w:rsid w:val="0044662D"/>
    <w:rsid w:val="00446CE1"/>
    <w:rsid w:val="00447C3C"/>
    <w:rsid w:val="004525C6"/>
    <w:rsid w:val="00454CCC"/>
    <w:rsid w:val="0045769D"/>
    <w:rsid w:val="00460EF2"/>
    <w:rsid w:val="00461832"/>
    <w:rsid w:val="00461EE7"/>
    <w:rsid w:val="00462437"/>
    <w:rsid w:val="0046429E"/>
    <w:rsid w:val="004678DB"/>
    <w:rsid w:val="00467F68"/>
    <w:rsid w:val="00471216"/>
    <w:rsid w:val="00473C2F"/>
    <w:rsid w:val="00474488"/>
    <w:rsid w:val="00475AEE"/>
    <w:rsid w:val="004764C8"/>
    <w:rsid w:val="00476829"/>
    <w:rsid w:val="00477558"/>
    <w:rsid w:val="004805A0"/>
    <w:rsid w:val="00480759"/>
    <w:rsid w:val="004807A9"/>
    <w:rsid w:val="004845A4"/>
    <w:rsid w:val="0048547A"/>
    <w:rsid w:val="00486258"/>
    <w:rsid w:val="00490464"/>
    <w:rsid w:val="00491A52"/>
    <w:rsid w:val="00494456"/>
    <w:rsid w:val="00494C93"/>
    <w:rsid w:val="00494DE6"/>
    <w:rsid w:val="00495A00"/>
    <w:rsid w:val="00496123"/>
    <w:rsid w:val="00497863"/>
    <w:rsid w:val="004A13B4"/>
    <w:rsid w:val="004A24BF"/>
    <w:rsid w:val="004B224C"/>
    <w:rsid w:val="004B6A17"/>
    <w:rsid w:val="004C005D"/>
    <w:rsid w:val="004C0191"/>
    <w:rsid w:val="004C0695"/>
    <w:rsid w:val="004C1006"/>
    <w:rsid w:val="004C1852"/>
    <w:rsid w:val="004C3735"/>
    <w:rsid w:val="004C6908"/>
    <w:rsid w:val="004D0A5C"/>
    <w:rsid w:val="004D0F78"/>
    <w:rsid w:val="004D2BE2"/>
    <w:rsid w:val="004D2CD9"/>
    <w:rsid w:val="004D4BE1"/>
    <w:rsid w:val="004D4EB4"/>
    <w:rsid w:val="004E1DFF"/>
    <w:rsid w:val="004E1E4A"/>
    <w:rsid w:val="004E4EF4"/>
    <w:rsid w:val="004E5268"/>
    <w:rsid w:val="004E753E"/>
    <w:rsid w:val="004E7967"/>
    <w:rsid w:val="004F0413"/>
    <w:rsid w:val="004F05F2"/>
    <w:rsid w:val="004F07C8"/>
    <w:rsid w:val="004F411E"/>
    <w:rsid w:val="0050244B"/>
    <w:rsid w:val="005025D8"/>
    <w:rsid w:val="005027F9"/>
    <w:rsid w:val="00503719"/>
    <w:rsid w:val="00504B6D"/>
    <w:rsid w:val="00504C9F"/>
    <w:rsid w:val="00504DA2"/>
    <w:rsid w:val="0050551F"/>
    <w:rsid w:val="00506CE2"/>
    <w:rsid w:val="00507A51"/>
    <w:rsid w:val="00511B77"/>
    <w:rsid w:val="00511ED3"/>
    <w:rsid w:val="00511ED9"/>
    <w:rsid w:val="005122BF"/>
    <w:rsid w:val="00514A69"/>
    <w:rsid w:val="00516F77"/>
    <w:rsid w:val="00517E21"/>
    <w:rsid w:val="005242C8"/>
    <w:rsid w:val="00524F3C"/>
    <w:rsid w:val="0052673E"/>
    <w:rsid w:val="0052774E"/>
    <w:rsid w:val="00527B6F"/>
    <w:rsid w:val="00530816"/>
    <w:rsid w:val="00530916"/>
    <w:rsid w:val="00532A7A"/>
    <w:rsid w:val="00533104"/>
    <w:rsid w:val="00537925"/>
    <w:rsid w:val="00537F2C"/>
    <w:rsid w:val="00540228"/>
    <w:rsid w:val="005409DA"/>
    <w:rsid w:val="00543B15"/>
    <w:rsid w:val="005454D9"/>
    <w:rsid w:val="00546933"/>
    <w:rsid w:val="0055176D"/>
    <w:rsid w:val="005524FF"/>
    <w:rsid w:val="00552A14"/>
    <w:rsid w:val="00553851"/>
    <w:rsid w:val="00553BC3"/>
    <w:rsid w:val="00553CB1"/>
    <w:rsid w:val="00553D67"/>
    <w:rsid w:val="00554809"/>
    <w:rsid w:val="005570B1"/>
    <w:rsid w:val="00557141"/>
    <w:rsid w:val="00557BF9"/>
    <w:rsid w:val="00557EC6"/>
    <w:rsid w:val="00563233"/>
    <w:rsid w:val="00563F6D"/>
    <w:rsid w:val="00565686"/>
    <w:rsid w:val="00565805"/>
    <w:rsid w:val="005666DA"/>
    <w:rsid w:val="005667CD"/>
    <w:rsid w:val="00571292"/>
    <w:rsid w:val="00572F56"/>
    <w:rsid w:val="0057339A"/>
    <w:rsid w:val="005828F3"/>
    <w:rsid w:val="005831FA"/>
    <w:rsid w:val="0058332C"/>
    <w:rsid w:val="00586AB7"/>
    <w:rsid w:val="00590BCF"/>
    <w:rsid w:val="00591038"/>
    <w:rsid w:val="00591873"/>
    <w:rsid w:val="00591F20"/>
    <w:rsid w:val="00592E67"/>
    <w:rsid w:val="00595646"/>
    <w:rsid w:val="00595718"/>
    <w:rsid w:val="005959ED"/>
    <w:rsid w:val="00597E50"/>
    <w:rsid w:val="005A1EFE"/>
    <w:rsid w:val="005A2C8A"/>
    <w:rsid w:val="005A3E9A"/>
    <w:rsid w:val="005A6DFA"/>
    <w:rsid w:val="005B1D69"/>
    <w:rsid w:val="005B2CDD"/>
    <w:rsid w:val="005B30AF"/>
    <w:rsid w:val="005B7FC5"/>
    <w:rsid w:val="005C049E"/>
    <w:rsid w:val="005C0BC5"/>
    <w:rsid w:val="005C146C"/>
    <w:rsid w:val="005C2CD9"/>
    <w:rsid w:val="005C44D9"/>
    <w:rsid w:val="005C46E4"/>
    <w:rsid w:val="005C5E49"/>
    <w:rsid w:val="005D2B33"/>
    <w:rsid w:val="005D4ECD"/>
    <w:rsid w:val="005D526B"/>
    <w:rsid w:val="005D621F"/>
    <w:rsid w:val="005D74AF"/>
    <w:rsid w:val="005E190E"/>
    <w:rsid w:val="005E1B8B"/>
    <w:rsid w:val="005E4AAB"/>
    <w:rsid w:val="005E4DCC"/>
    <w:rsid w:val="005E535D"/>
    <w:rsid w:val="005E6729"/>
    <w:rsid w:val="005E73E0"/>
    <w:rsid w:val="005E7AA5"/>
    <w:rsid w:val="005F09B4"/>
    <w:rsid w:val="005F1AF4"/>
    <w:rsid w:val="005F4841"/>
    <w:rsid w:val="005F4C99"/>
    <w:rsid w:val="005F5684"/>
    <w:rsid w:val="00600967"/>
    <w:rsid w:val="00600E8E"/>
    <w:rsid w:val="00601439"/>
    <w:rsid w:val="00602405"/>
    <w:rsid w:val="006027AD"/>
    <w:rsid w:val="00603616"/>
    <w:rsid w:val="006042EF"/>
    <w:rsid w:val="006045CD"/>
    <w:rsid w:val="0060571B"/>
    <w:rsid w:val="006057B2"/>
    <w:rsid w:val="00607F3C"/>
    <w:rsid w:val="00612E27"/>
    <w:rsid w:val="00613918"/>
    <w:rsid w:val="006141BD"/>
    <w:rsid w:val="006146CD"/>
    <w:rsid w:val="00614D09"/>
    <w:rsid w:val="00615E24"/>
    <w:rsid w:val="00616E3F"/>
    <w:rsid w:val="00616FBE"/>
    <w:rsid w:val="006202AF"/>
    <w:rsid w:val="00621632"/>
    <w:rsid w:val="006238EE"/>
    <w:rsid w:val="00623974"/>
    <w:rsid w:val="00626222"/>
    <w:rsid w:val="00626574"/>
    <w:rsid w:val="00631AF4"/>
    <w:rsid w:val="00631F3E"/>
    <w:rsid w:val="00633AEC"/>
    <w:rsid w:val="00634115"/>
    <w:rsid w:val="0063500F"/>
    <w:rsid w:val="00635637"/>
    <w:rsid w:val="006376A0"/>
    <w:rsid w:val="006465B3"/>
    <w:rsid w:val="0064700C"/>
    <w:rsid w:val="00647604"/>
    <w:rsid w:val="00652376"/>
    <w:rsid w:val="00656CF5"/>
    <w:rsid w:val="00657738"/>
    <w:rsid w:val="00661B36"/>
    <w:rsid w:val="00662BCB"/>
    <w:rsid w:val="006643E4"/>
    <w:rsid w:val="00665CA5"/>
    <w:rsid w:val="006663E0"/>
    <w:rsid w:val="00666603"/>
    <w:rsid w:val="00666F43"/>
    <w:rsid w:val="006716E0"/>
    <w:rsid w:val="006724B8"/>
    <w:rsid w:val="006730CC"/>
    <w:rsid w:val="006767BF"/>
    <w:rsid w:val="0067687E"/>
    <w:rsid w:val="00682EDF"/>
    <w:rsid w:val="00682EE2"/>
    <w:rsid w:val="00683B18"/>
    <w:rsid w:val="00684969"/>
    <w:rsid w:val="00684EBE"/>
    <w:rsid w:val="006858D9"/>
    <w:rsid w:val="00690419"/>
    <w:rsid w:val="00690D99"/>
    <w:rsid w:val="00693291"/>
    <w:rsid w:val="00694EA5"/>
    <w:rsid w:val="006A005E"/>
    <w:rsid w:val="006A09E7"/>
    <w:rsid w:val="006A3B69"/>
    <w:rsid w:val="006A4746"/>
    <w:rsid w:val="006A4E0E"/>
    <w:rsid w:val="006A6380"/>
    <w:rsid w:val="006A66E5"/>
    <w:rsid w:val="006B041B"/>
    <w:rsid w:val="006B112C"/>
    <w:rsid w:val="006B18B4"/>
    <w:rsid w:val="006B1AEB"/>
    <w:rsid w:val="006B2034"/>
    <w:rsid w:val="006B35D6"/>
    <w:rsid w:val="006B44CA"/>
    <w:rsid w:val="006B6EBE"/>
    <w:rsid w:val="006B733C"/>
    <w:rsid w:val="006B78E4"/>
    <w:rsid w:val="006C0963"/>
    <w:rsid w:val="006C0A0F"/>
    <w:rsid w:val="006C27AE"/>
    <w:rsid w:val="006C2DA6"/>
    <w:rsid w:val="006C2E20"/>
    <w:rsid w:val="006C5943"/>
    <w:rsid w:val="006C6355"/>
    <w:rsid w:val="006D2244"/>
    <w:rsid w:val="006D2530"/>
    <w:rsid w:val="006D3999"/>
    <w:rsid w:val="006E030A"/>
    <w:rsid w:val="006E285A"/>
    <w:rsid w:val="006E5A63"/>
    <w:rsid w:val="006E6599"/>
    <w:rsid w:val="006E700E"/>
    <w:rsid w:val="006E7609"/>
    <w:rsid w:val="006F20F9"/>
    <w:rsid w:val="006F2B97"/>
    <w:rsid w:val="006F2F95"/>
    <w:rsid w:val="006F3403"/>
    <w:rsid w:val="006F35D4"/>
    <w:rsid w:val="006F3D7D"/>
    <w:rsid w:val="006F70DB"/>
    <w:rsid w:val="00703423"/>
    <w:rsid w:val="0070361F"/>
    <w:rsid w:val="00704C97"/>
    <w:rsid w:val="00705AE6"/>
    <w:rsid w:val="0070634F"/>
    <w:rsid w:val="00706A92"/>
    <w:rsid w:val="0070754B"/>
    <w:rsid w:val="007110A5"/>
    <w:rsid w:val="00713BAA"/>
    <w:rsid w:val="007142C4"/>
    <w:rsid w:val="00715C0F"/>
    <w:rsid w:val="00720A26"/>
    <w:rsid w:val="007241BB"/>
    <w:rsid w:val="00725CD6"/>
    <w:rsid w:val="00726DF3"/>
    <w:rsid w:val="007274A9"/>
    <w:rsid w:val="00727607"/>
    <w:rsid w:val="00727DFE"/>
    <w:rsid w:val="00730572"/>
    <w:rsid w:val="00730804"/>
    <w:rsid w:val="00734F71"/>
    <w:rsid w:val="00736966"/>
    <w:rsid w:val="00737F45"/>
    <w:rsid w:val="00742A6B"/>
    <w:rsid w:val="00742F12"/>
    <w:rsid w:val="00743685"/>
    <w:rsid w:val="0074675E"/>
    <w:rsid w:val="00750282"/>
    <w:rsid w:val="0075147B"/>
    <w:rsid w:val="0075150C"/>
    <w:rsid w:val="00751E71"/>
    <w:rsid w:val="0075440B"/>
    <w:rsid w:val="00757576"/>
    <w:rsid w:val="00761881"/>
    <w:rsid w:val="00761F59"/>
    <w:rsid w:val="00762B91"/>
    <w:rsid w:val="00763156"/>
    <w:rsid w:val="007642AB"/>
    <w:rsid w:val="00764F48"/>
    <w:rsid w:val="00766A3E"/>
    <w:rsid w:val="00773F91"/>
    <w:rsid w:val="00774967"/>
    <w:rsid w:val="00774D36"/>
    <w:rsid w:val="00774E28"/>
    <w:rsid w:val="007757C9"/>
    <w:rsid w:val="00776329"/>
    <w:rsid w:val="00780412"/>
    <w:rsid w:val="00780578"/>
    <w:rsid w:val="00780BF4"/>
    <w:rsid w:val="00782175"/>
    <w:rsid w:val="0078285F"/>
    <w:rsid w:val="00785282"/>
    <w:rsid w:val="007855E1"/>
    <w:rsid w:val="00785AEF"/>
    <w:rsid w:val="007873D4"/>
    <w:rsid w:val="0079090A"/>
    <w:rsid w:val="00791EEE"/>
    <w:rsid w:val="007A040B"/>
    <w:rsid w:val="007A5E17"/>
    <w:rsid w:val="007A6DB1"/>
    <w:rsid w:val="007A79FF"/>
    <w:rsid w:val="007B129B"/>
    <w:rsid w:val="007B2854"/>
    <w:rsid w:val="007B28BD"/>
    <w:rsid w:val="007B563A"/>
    <w:rsid w:val="007B69E1"/>
    <w:rsid w:val="007B7373"/>
    <w:rsid w:val="007C0276"/>
    <w:rsid w:val="007C0927"/>
    <w:rsid w:val="007C12F7"/>
    <w:rsid w:val="007C1ED6"/>
    <w:rsid w:val="007C28EB"/>
    <w:rsid w:val="007C3CE4"/>
    <w:rsid w:val="007C3F48"/>
    <w:rsid w:val="007C496A"/>
    <w:rsid w:val="007C50E2"/>
    <w:rsid w:val="007C51B1"/>
    <w:rsid w:val="007C56C1"/>
    <w:rsid w:val="007C66D1"/>
    <w:rsid w:val="007C749E"/>
    <w:rsid w:val="007D1247"/>
    <w:rsid w:val="007D1753"/>
    <w:rsid w:val="007D2B79"/>
    <w:rsid w:val="007D598A"/>
    <w:rsid w:val="007D5E8B"/>
    <w:rsid w:val="007D61D6"/>
    <w:rsid w:val="007E07AC"/>
    <w:rsid w:val="007E1B53"/>
    <w:rsid w:val="007E6168"/>
    <w:rsid w:val="007E61B6"/>
    <w:rsid w:val="007E6533"/>
    <w:rsid w:val="007F05BE"/>
    <w:rsid w:val="007F2D65"/>
    <w:rsid w:val="007F3618"/>
    <w:rsid w:val="007F3D9B"/>
    <w:rsid w:val="007F6810"/>
    <w:rsid w:val="007F6C55"/>
    <w:rsid w:val="007F77A0"/>
    <w:rsid w:val="008012B3"/>
    <w:rsid w:val="008015B6"/>
    <w:rsid w:val="008026BF"/>
    <w:rsid w:val="00803340"/>
    <w:rsid w:val="0080594F"/>
    <w:rsid w:val="00807DDB"/>
    <w:rsid w:val="00810464"/>
    <w:rsid w:val="00813A60"/>
    <w:rsid w:val="008148C0"/>
    <w:rsid w:val="008150D7"/>
    <w:rsid w:val="00816187"/>
    <w:rsid w:val="00816B8A"/>
    <w:rsid w:val="008202C6"/>
    <w:rsid w:val="0082054F"/>
    <w:rsid w:val="00820AD1"/>
    <w:rsid w:val="008213CF"/>
    <w:rsid w:val="008217FA"/>
    <w:rsid w:val="0082786F"/>
    <w:rsid w:val="00833691"/>
    <w:rsid w:val="00834B95"/>
    <w:rsid w:val="0083572E"/>
    <w:rsid w:val="00836993"/>
    <w:rsid w:val="00836C87"/>
    <w:rsid w:val="00837C67"/>
    <w:rsid w:val="008417D4"/>
    <w:rsid w:val="00841DB8"/>
    <w:rsid w:val="00842377"/>
    <w:rsid w:val="00843E30"/>
    <w:rsid w:val="00844D9B"/>
    <w:rsid w:val="00845AB2"/>
    <w:rsid w:val="00846C51"/>
    <w:rsid w:val="00846F7C"/>
    <w:rsid w:val="00847096"/>
    <w:rsid w:val="008503CB"/>
    <w:rsid w:val="008519E9"/>
    <w:rsid w:val="0085215E"/>
    <w:rsid w:val="008541F9"/>
    <w:rsid w:val="00855FC9"/>
    <w:rsid w:val="00857DF4"/>
    <w:rsid w:val="00861629"/>
    <w:rsid w:val="00861B4F"/>
    <w:rsid w:val="00862968"/>
    <w:rsid w:val="00865FA9"/>
    <w:rsid w:val="008661BA"/>
    <w:rsid w:val="00867E29"/>
    <w:rsid w:val="008740F3"/>
    <w:rsid w:val="008772C7"/>
    <w:rsid w:val="008819A1"/>
    <w:rsid w:val="00882B54"/>
    <w:rsid w:val="00884ABD"/>
    <w:rsid w:val="00884DD6"/>
    <w:rsid w:val="00886F32"/>
    <w:rsid w:val="00887852"/>
    <w:rsid w:val="00887B4B"/>
    <w:rsid w:val="00887CA0"/>
    <w:rsid w:val="008915BF"/>
    <w:rsid w:val="008931E5"/>
    <w:rsid w:val="008953D2"/>
    <w:rsid w:val="008953D3"/>
    <w:rsid w:val="0089547D"/>
    <w:rsid w:val="0089569D"/>
    <w:rsid w:val="00895C89"/>
    <w:rsid w:val="008964FE"/>
    <w:rsid w:val="008A0C86"/>
    <w:rsid w:val="008A1EB4"/>
    <w:rsid w:val="008A28C0"/>
    <w:rsid w:val="008A3096"/>
    <w:rsid w:val="008A3A1E"/>
    <w:rsid w:val="008A4006"/>
    <w:rsid w:val="008A493F"/>
    <w:rsid w:val="008A4A87"/>
    <w:rsid w:val="008A7944"/>
    <w:rsid w:val="008B0E8C"/>
    <w:rsid w:val="008B4116"/>
    <w:rsid w:val="008B4F26"/>
    <w:rsid w:val="008B5576"/>
    <w:rsid w:val="008B618A"/>
    <w:rsid w:val="008B7BAD"/>
    <w:rsid w:val="008B7F12"/>
    <w:rsid w:val="008C03CB"/>
    <w:rsid w:val="008D000C"/>
    <w:rsid w:val="008D3C1E"/>
    <w:rsid w:val="008D4FBB"/>
    <w:rsid w:val="008D6D4F"/>
    <w:rsid w:val="008D7E79"/>
    <w:rsid w:val="008E1246"/>
    <w:rsid w:val="008E1BF5"/>
    <w:rsid w:val="008E28FE"/>
    <w:rsid w:val="008E4B27"/>
    <w:rsid w:val="008E4D39"/>
    <w:rsid w:val="008E6434"/>
    <w:rsid w:val="008E7A15"/>
    <w:rsid w:val="008F08CB"/>
    <w:rsid w:val="008F13D0"/>
    <w:rsid w:val="008F1B46"/>
    <w:rsid w:val="008F22BF"/>
    <w:rsid w:val="008F2AB4"/>
    <w:rsid w:val="008F3C2C"/>
    <w:rsid w:val="008F4034"/>
    <w:rsid w:val="009010FC"/>
    <w:rsid w:val="00903871"/>
    <w:rsid w:val="00905969"/>
    <w:rsid w:val="009063C6"/>
    <w:rsid w:val="00910E4D"/>
    <w:rsid w:val="00910FBA"/>
    <w:rsid w:val="009146F9"/>
    <w:rsid w:val="00915D2E"/>
    <w:rsid w:val="00923034"/>
    <w:rsid w:val="00927F9B"/>
    <w:rsid w:val="00931D41"/>
    <w:rsid w:val="00931D88"/>
    <w:rsid w:val="009329DC"/>
    <w:rsid w:val="009369E5"/>
    <w:rsid w:val="00941902"/>
    <w:rsid w:val="00942668"/>
    <w:rsid w:val="009430B6"/>
    <w:rsid w:val="00943323"/>
    <w:rsid w:val="00943419"/>
    <w:rsid w:val="009443D1"/>
    <w:rsid w:val="00944A42"/>
    <w:rsid w:val="0094599E"/>
    <w:rsid w:val="00946755"/>
    <w:rsid w:val="0095058F"/>
    <w:rsid w:val="0095208A"/>
    <w:rsid w:val="009529D9"/>
    <w:rsid w:val="009604C5"/>
    <w:rsid w:val="0096446D"/>
    <w:rsid w:val="009659E4"/>
    <w:rsid w:val="00967025"/>
    <w:rsid w:val="0097043E"/>
    <w:rsid w:val="00971212"/>
    <w:rsid w:val="0097496E"/>
    <w:rsid w:val="00974970"/>
    <w:rsid w:val="009752C0"/>
    <w:rsid w:val="00975971"/>
    <w:rsid w:val="009777E9"/>
    <w:rsid w:val="00981070"/>
    <w:rsid w:val="00983047"/>
    <w:rsid w:val="00983245"/>
    <w:rsid w:val="00985C52"/>
    <w:rsid w:val="00986C0D"/>
    <w:rsid w:val="0099025E"/>
    <w:rsid w:val="009908A1"/>
    <w:rsid w:val="009909D1"/>
    <w:rsid w:val="009921F7"/>
    <w:rsid w:val="00992379"/>
    <w:rsid w:val="00992A5B"/>
    <w:rsid w:val="00992F79"/>
    <w:rsid w:val="00993436"/>
    <w:rsid w:val="00994C22"/>
    <w:rsid w:val="00996D1B"/>
    <w:rsid w:val="00997FBD"/>
    <w:rsid w:val="009A0004"/>
    <w:rsid w:val="009A43A4"/>
    <w:rsid w:val="009A49C0"/>
    <w:rsid w:val="009A5BDF"/>
    <w:rsid w:val="009A6D7F"/>
    <w:rsid w:val="009A6EC1"/>
    <w:rsid w:val="009A770B"/>
    <w:rsid w:val="009B2CA6"/>
    <w:rsid w:val="009B5CA5"/>
    <w:rsid w:val="009B7D08"/>
    <w:rsid w:val="009B7E30"/>
    <w:rsid w:val="009C169D"/>
    <w:rsid w:val="009C2089"/>
    <w:rsid w:val="009C20A2"/>
    <w:rsid w:val="009C3E8F"/>
    <w:rsid w:val="009D0E38"/>
    <w:rsid w:val="009D4D2B"/>
    <w:rsid w:val="009D527C"/>
    <w:rsid w:val="009D6BEE"/>
    <w:rsid w:val="009D6ECE"/>
    <w:rsid w:val="009D7A49"/>
    <w:rsid w:val="009D7DED"/>
    <w:rsid w:val="009E1E57"/>
    <w:rsid w:val="009E4F96"/>
    <w:rsid w:val="009E5E13"/>
    <w:rsid w:val="009E7407"/>
    <w:rsid w:val="00A05861"/>
    <w:rsid w:val="00A07555"/>
    <w:rsid w:val="00A11643"/>
    <w:rsid w:val="00A1174A"/>
    <w:rsid w:val="00A12113"/>
    <w:rsid w:val="00A127A7"/>
    <w:rsid w:val="00A128A4"/>
    <w:rsid w:val="00A13B29"/>
    <w:rsid w:val="00A20FA8"/>
    <w:rsid w:val="00A21D25"/>
    <w:rsid w:val="00A2459F"/>
    <w:rsid w:val="00A247C6"/>
    <w:rsid w:val="00A25889"/>
    <w:rsid w:val="00A2657D"/>
    <w:rsid w:val="00A31233"/>
    <w:rsid w:val="00A31955"/>
    <w:rsid w:val="00A31D92"/>
    <w:rsid w:val="00A342CB"/>
    <w:rsid w:val="00A356A1"/>
    <w:rsid w:val="00A3656B"/>
    <w:rsid w:val="00A37F16"/>
    <w:rsid w:val="00A37FA0"/>
    <w:rsid w:val="00A441F5"/>
    <w:rsid w:val="00A44884"/>
    <w:rsid w:val="00A44B81"/>
    <w:rsid w:val="00A51075"/>
    <w:rsid w:val="00A513AC"/>
    <w:rsid w:val="00A51D93"/>
    <w:rsid w:val="00A53058"/>
    <w:rsid w:val="00A53875"/>
    <w:rsid w:val="00A547B8"/>
    <w:rsid w:val="00A56DF4"/>
    <w:rsid w:val="00A60A9D"/>
    <w:rsid w:val="00A60C5B"/>
    <w:rsid w:val="00A61EDF"/>
    <w:rsid w:val="00A62DE3"/>
    <w:rsid w:val="00A62FD0"/>
    <w:rsid w:val="00A65257"/>
    <w:rsid w:val="00A65E7E"/>
    <w:rsid w:val="00A70C80"/>
    <w:rsid w:val="00A7175C"/>
    <w:rsid w:val="00A717B8"/>
    <w:rsid w:val="00A72D09"/>
    <w:rsid w:val="00A72F69"/>
    <w:rsid w:val="00A76170"/>
    <w:rsid w:val="00A76A05"/>
    <w:rsid w:val="00A8242F"/>
    <w:rsid w:val="00A8265A"/>
    <w:rsid w:val="00A82FDB"/>
    <w:rsid w:val="00A831D6"/>
    <w:rsid w:val="00A85170"/>
    <w:rsid w:val="00A868FB"/>
    <w:rsid w:val="00A86D00"/>
    <w:rsid w:val="00A90741"/>
    <w:rsid w:val="00A90F44"/>
    <w:rsid w:val="00A919CC"/>
    <w:rsid w:val="00A91B98"/>
    <w:rsid w:val="00A9261C"/>
    <w:rsid w:val="00A93DC0"/>
    <w:rsid w:val="00A9462D"/>
    <w:rsid w:val="00A9518E"/>
    <w:rsid w:val="00AA02C0"/>
    <w:rsid w:val="00AA1B70"/>
    <w:rsid w:val="00AA25D9"/>
    <w:rsid w:val="00AA30B3"/>
    <w:rsid w:val="00AA3502"/>
    <w:rsid w:val="00AA4A6B"/>
    <w:rsid w:val="00AA54C2"/>
    <w:rsid w:val="00AB0D02"/>
    <w:rsid w:val="00AB127D"/>
    <w:rsid w:val="00AB18E9"/>
    <w:rsid w:val="00AB1ABC"/>
    <w:rsid w:val="00AB2C0D"/>
    <w:rsid w:val="00AB303A"/>
    <w:rsid w:val="00AB312C"/>
    <w:rsid w:val="00AB3C6C"/>
    <w:rsid w:val="00AB687C"/>
    <w:rsid w:val="00AB75FC"/>
    <w:rsid w:val="00AC0C36"/>
    <w:rsid w:val="00AC2A2D"/>
    <w:rsid w:val="00AC3876"/>
    <w:rsid w:val="00AC4AE8"/>
    <w:rsid w:val="00AC6C09"/>
    <w:rsid w:val="00AC70E5"/>
    <w:rsid w:val="00AD33D0"/>
    <w:rsid w:val="00AD46F6"/>
    <w:rsid w:val="00AD7C15"/>
    <w:rsid w:val="00AE0572"/>
    <w:rsid w:val="00AE1A2B"/>
    <w:rsid w:val="00AE1AAC"/>
    <w:rsid w:val="00AE2232"/>
    <w:rsid w:val="00AE285F"/>
    <w:rsid w:val="00AE355B"/>
    <w:rsid w:val="00AE483D"/>
    <w:rsid w:val="00AF0BA3"/>
    <w:rsid w:val="00AF0F5B"/>
    <w:rsid w:val="00AF1174"/>
    <w:rsid w:val="00AF144D"/>
    <w:rsid w:val="00AF21F9"/>
    <w:rsid w:val="00AF2A07"/>
    <w:rsid w:val="00AF2CCE"/>
    <w:rsid w:val="00AF4584"/>
    <w:rsid w:val="00AF69D1"/>
    <w:rsid w:val="00AF69F7"/>
    <w:rsid w:val="00AF7096"/>
    <w:rsid w:val="00B009DD"/>
    <w:rsid w:val="00B05BA5"/>
    <w:rsid w:val="00B05E6A"/>
    <w:rsid w:val="00B06E0A"/>
    <w:rsid w:val="00B06E5B"/>
    <w:rsid w:val="00B14E79"/>
    <w:rsid w:val="00B17ABF"/>
    <w:rsid w:val="00B20671"/>
    <w:rsid w:val="00B219F9"/>
    <w:rsid w:val="00B23994"/>
    <w:rsid w:val="00B25327"/>
    <w:rsid w:val="00B25918"/>
    <w:rsid w:val="00B266C5"/>
    <w:rsid w:val="00B27179"/>
    <w:rsid w:val="00B35375"/>
    <w:rsid w:val="00B361A9"/>
    <w:rsid w:val="00B37700"/>
    <w:rsid w:val="00B414A9"/>
    <w:rsid w:val="00B42486"/>
    <w:rsid w:val="00B51106"/>
    <w:rsid w:val="00B5213E"/>
    <w:rsid w:val="00B525C3"/>
    <w:rsid w:val="00B52832"/>
    <w:rsid w:val="00B52B08"/>
    <w:rsid w:val="00B52B94"/>
    <w:rsid w:val="00B61D42"/>
    <w:rsid w:val="00B63D88"/>
    <w:rsid w:val="00B65E7C"/>
    <w:rsid w:val="00B6717B"/>
    <w:rsid w:val="00B67239"/>
    <w:rsid w:val="00B678C2"/>
    <w:rsid w:val="00B71FEF"/>
    <w:rsid w:val="00B7203B"/>
    <w:rsid w:val="00B73877"/>
    <w:rsid w:val="00B7409F"/>
    <w:rsid w:val="00B74945"/>
    <w:rsid w:val="00B752AF"/>
    <w:rsid w:val="00B8036C"/>
    <w:rsid w:val="00B810E1"/>
    <w:rsid w:val="00B82046"/>
    <w:rsid w:val="00B823A4"/>
    <w:rsid w:val="00B82EFA"/>
    <w:rsid w:val="00B83C0E"/>
    <w:rsid w:val="00B84EFD"/>
    <w:rsid w:val="00B85B85"/>
    <w:rsid w:val="00B9131A"/>
    <w:rsid w:val="00B92280"/>
    <w:rsid w:val="00B928A1"/>
    <w:rsid w:val="00B95A98"/>
    <w:rsid w:val="00BA009E"/>
    <w:rsid w:val="00BA01B1"/>
    <w:rsid w:val="00BA1C3E"/>
    <w:rsid w:val="00BA3437"/>
    <w:rsid w:val="00BA47C2"/>
    <w:rsid w:val="00BA4FE1"/>
    <w:rsid w:val="00BA50BB"/>
    <w:rsid w:val="00BA70BF"/>
    <w:rsid w:val="00BB15E7"/>
    <w:rsid w:val="00BB18B2"/>
    <w:rsid w:val="00BB2862"/>
    <w:rsid w:val="00BB3176"/>
    <w:rsid w:val="00BB3E64"/>
    <w:rsid w:val="00BB4594"/>
    <w:rsid w:val="00BB45B9"/>
    <w:rsid w:val="00BB5964"/>
    <w:rsid w:val="00BB6B11"/>
    <w:rsid w:val="00BC0B42"/>
    <w:rsid w:val="00BC17F3"/>
    <w:rsid w:val="00BC337D"/>
    <w:rsid w:val="00BC401B"/>
    <w:rsid w:val="00BC5586"/>
    <w:rsid w:val="00BC6D4D"/>
    <w:rsid w:val="00BC793C"/>
    <w:rsid w:val="00BC7E75"/>
    <w:rsid w:val="00BD0E65"/>
    <w:rsid w:val="00BD2B9E"/>
    <w:rsid w:val="00BD3912"/>
    <w:rsid w:val="00BD39A1"/>
    <w:rsid w:val="00BD5CA2"/>
    <w:rsid w:val="00BD63FE"/>
    <w:rsid w:val="00BD6B0D"/>
    <w:rsid w:val="00BD7214"/>
    <w:rsid w:val="00BE4FB8"/>
    <w:rsid w:val="00BE781E"/>
    <w:rsid w:val="00BF0DF3"/>
    <w:rsid w:val="00BF1D1D"/>
    <w:rsid w:val="00BF63E4"/>
    <w:rsid w:val="00BF7966"/>
    <w:rsid w:val="00BF7F24"/>
    <w:rsid w:val="00C0001D"/>
    <w:rsid w:val="00C0068A"/>
    <w:rsid w:val="00C016A0"/>
    <w:rsid w:val="00C0266D"/>
    <w:rsid w:val="00C03A87"/>
    <w:rsid w:val="00C0405B"/>
    <w:rsid w:val="00C04EBB"/>
    <w:rsid w:val="00C05ABE"/>
    <w:rsid w:val="00C07764"/>
    <w:rsid w:val="00C10C6F"/>
    <w:rsid w:val="00C134B7"/>
    <w:rsid w:val="00C13B5A"/>
    <w:rsid w:val="00C13C67"/>
    <w:rsid w:val="00C170A9"/>
    <w:rsid w:val="00C21408"/>
    <w:rsid w:val="00C233AC"/>
    <w:rsid w:val="00C24592"/>
    <w:rsid w:val="00C25171"/>
    <w:rsid w:val="00C25AC2"/>
    <w:rsid w:val="00C25E54"/>
    <w:rsid w:val="00C25FA2"/>
    <w:rsid w:val="00C26B26"/>
    <w:rsid w:val="00C30EEA"/>
    <w:rsid w:val="00C338AD"/>
    <w:rsid w:val="00C350F2"/>
    <w:rsid w:val="00C35184"/>
    <w:rsid w:val="00C36CD1"/>
    <w:rsid w:val="00C37181"/>
    <w:rsid w:val="00C37F01"/>
    <w:rsid w:val="00C4460B"/>
    <w:rsid w:val="00C446BD"/>
    <w:rsid w:val="00C45034"/>
    <w:rsid w:val="00C45151"/>
    <w:rsid w:val="00C45655"/>
    <w:rsid w:val="00C460CE"/>
    <w:rsid w:val="00C469F2"/>
    <w:rsid w:val="00C47BE2"/>
    <w:rsid w:val="00C5545C"/>
    <w:rsid w:val="00C5794A"/>
    <w:rsid w:val="00C62015"/>
    <w:rsid w:val="00C6453F"/>
    <w:rsid w:val="00C65939"/>
    <w:rsid w:val="00C663A0"/>
    <w:rsid w:val="00C67632"/>
    <w:rsid w:val="00C70BD9"/>
    <w:rsid w:val="00C71049"/>
    <w:rsid w:val="00C74F86"/>
    <w:rsid w:val="00C7525C"/>
    <w:rsid w:val="00C772B7"/>
    <w:rsid w:val="00C8065A"/>
    <w:rsid w:val="00C80A71"/>
    <w:rsid w:val="00C81782"/>
    <w:rsid w:val="00C81DF9"/>
    <w:rsid w:val="00C82BE6"/>
    <w:rsid w:val="00C83E4B"/>
    <w:rsid w:val="00C83E50"/>
    <w:rsid w:val="00C84198"/>
    <w:rsid w:val="00C845AA"/>
    <w:rsid w:val="00C86E18"/>
    <w:rsid w:val="00C87EE6"/>
    <w:rsid w:val="00C9296A"/>
    <w:rsid w:val="00C93413"/>
    <w:rsid w:val="00C9597A"/>
    <w:rsid w:val="00C963D1"/>
    <w:rsid w:val="00C973FD"/>
    <w:rsid w:val="00C97A69"/>
    <w:rsid w:val="00CA235E"/>
    <w:rsid w:val="00CA2B04"/>
    <w:rsid w:val="00CA4E34"/>
    <w:rsid w:val="00CA561D"/>
    <w:rsid w:val="00CA5678"/>
    <w:rsid w:val="00CA639D"/>
    <w:rsid w:val="00CA764C"/>
    <w:rsid w:val="00CA7873"/>
    <w:rsid w:val="00CB0156"/>
    <w:rsid w:val="00CB1840"/>
    <w:rsid w:val="00CB4821"/>
    <w:rsid w:val="00CB488C"/>
    <w:rsid w:val="00CC0A3E"/>
    <w:rsid w:val="00CC10D8"/>
    <w:rsid w:val="00CC17EB"/>
    <w:rsid w:val="00CC20E8"/>
    <w:rsid w:val="00CC3D27"/>
    <w:rsid w:val="00CC3E2B"/>
    <w:rsid w:val="00CC4961"/>
    <w:rsid w:val="00CD0D03"/>
    <w:rsid w:val="00CD56BA"/>
    <w:rsid w:val="00CD6ADD"/>
    <w:rsid w:val="00CE496A"/>
    <w:rsid w:val="00CF1986"/>
    <w:rsid w:val="00CF563C"/>
    <w:rsid w:val="00CF6D2B"/>
    <w:rsid w:val="00D00555"/>
    <w:rsid w:val="00D063B9"/>
    <w:rsid w:val="00D1124E"/>
    <w:rsid w:val="00D14035"/>
    <w:rsid w:val="00D14F0B"/>
    <w:rsid w:val="00D153D0"/>
    <w:rsid w:val="00D15A87"/>
    <w:rsid w:val="00D15AD8"/>
    <w:rsid w:val="00D169EA"/>
    <w:rsid w:val="00D16AE9"/>
    <w:rsid w:val="00D2064C"/>
    <w:rsid w:val="00D21384"/>
    <w:rsid w:val="00D215D4"/>
    <w:rsid w:val="00D21DA6"/>
    <w:rsid w:val="00D232B7"/>
    <w:rsid w:val="00D24420"/>
    <w:rsid w:val="00D25A35"/>
    <w:rsid w:val="00D26360"/>
    <w:rsid w:val="00D26E31"/>
    <w:rsid w:val="00D31C30"/>
    <w:rsid w:val="00D3261C"/>
    <w:rsid w:val="00D35196"/>
    <w:rsid w:val="00D37453"/>
    <w:rsid w:val="00D375EF"/>
    <w:rsid w:val="00D3790A"/>
    <w:rsid w:val="00D40B4B"/>
    <w:rsid w:val="00D41AD3"/>
    <w:rsid w:val="00D42C27"/>
    <w:rsid w:val="00D4375D"/>
    <w:rsid w:val="00D43EB3"/>
    <w:rsid w:val="00D44840"/>
    <w:rsid w:val="00D45537"/>
    <w:rsid w:val="00D4641A"/>
    <w:rsid w:val="00D46B8F"/>
    <w:rsid w:val="00D54619"/>
    <w:rsid w:val="00D566F3"/>
    <w:rsid w:val="00D57974"/>
    <w:rsid w:val="00D57E9C"/>
    <w:rsid w:val="00D61FB1"/>
    <w:rsid w:val="00D6204F"/>
    <w:rsid w:val="00D6274A"/>
    <w:rsid w:val="00D63070"/>
    <w:rsid w:val="00D65717"/>
    <w:rsid w:val="00D66D3A"/>
    <w:rsid w:val="00D707E7"/>
    <w:rsid w:val="00D71982"/>
    <w:rsid w:val="00D76806"/>
    <w:rsid w:val="00D76F68"/>
    <w:rsid w:val="00D777FD"/>
    <w:rsid w:val="00D81091"/>
    <w:rsid w:val="00D81ECF"/>
    <w:rsid w:val="00D85AD0"/>
    <w:rsid w:val="00D8670A"/>
    <w:rsid w:val="00D8786C"/>
    <w:rsid w:val="00D91003"/>
    <w:rsid w:val="00D934EF"/>
    <w:rsid w:val="00D96555"/>
    <w:rsid w:val="00DA055C"/>
    <w:rsid w:val="00DA3497"/>
    <w:rsid w:val="00DA34CE"/>
    <w:rsid w:val="00DA543C"/>
    <w:rsid w:val="00DB2163"/>
    <w:rsid w:val="00DB24B9"/>
    <w:rsid w:val="00DB24C0"/>
    <w:rsid w:val="00DB34B1"/>
    <w:rsid w:val="00DC0B2F"/>
    <w:rsid w:val="00DC0D93"/>
    <w:rsid w:val="00DC143B"/>
    <w:rsid w:val="00DC1442"/>
    <w:rsid w:val="00DC20BF"/>
    <w:rsid w:val="00DC30A7"/>
    <w:rsid w:val="00DC638D"/>
    <w:rsid w:val="00DD0869"/>
    <w:rsid w:val="00DD0FCE"/>
    <w:rsid w:val="00DD3354"/>
    <w:rsid w:val="00DE08DF"/>
    <w:rsid w:val="00DE30D9"/>
    <w:rsid w:val="00DE3255"/>
    <w:rsid w:val="00DE5519"/>
    <w:rsid w:val="00DE6A70"/>
    <w:rsid w:val="00DE6B29"/>
    <w:rsid w:val="00DE7552"/>
    <w:rsid w:val="00DE7913"/>
    <w:rsid w:val="00DF02D0"/>
    <w:rsid w:val="00DF1A4E"/>
    <w:rsid w:val="00DF1E45"/>
    <w:rsid w:val="00DF583F"/>
    <w:rsid w:val="00DF5EB9"/>
    <w:rsid w:val="00DF7B7A"/>
    <w:rsid w:val="00E000AB"/>
    <w:rsid w:val="00E07854"/>
    <w:rsid w:val="00E1009C"/>
    <w:rsid w:val="00E1054B"/>
    <w:rsid w:val="00E10CFA"/>
    <w:rsid w:val="00E115C0"/>
    <w:rsid w:val="00E11773"/>
    <w:rsid w:val="00E11B02"/>
    <w:rsid w:val="00E17526"/>
    <w:rsid w:val="00E20AEF"/>
    <w:rsid w:val="00E21B1D"/>
    <w:rsid w:val="00E23CFA"/>
    <w:rsid w:val="00E26D73"/>
    <w:rsid w:val="00E2774E"/>
    <w:rsid w:val="00E35854"/>
    <w:rsid w:val="00E35AC7"/>
    <w:rsid w:val="00E4093A"/>
    <w:rsid w:val="00E43319"/>
    <w:rsid w:val="00E44276"/>
    <w:rsid w:val="00E44432"/>
    <w:rsid w:val="00E44D1F"/>
    <w:rsid w:val="00E47F25"/>
    <w:rsid w:val="00E51DEF"/>
    <w:rsid w:val="00E51F1E"/>
    <w:rsid w:val="00E52EF6"/>
    <w:rsid w:val="00E530A8"/>
    <w:rsid w:val="00E54A00"/>
    <w:rsid w:val="00E54C3E"/>
    <w:rsid w:val="00E552D8"/>
    <w:rsid w:val="00E56B70"/>
    <w:rsid w:val="00E56EE5"/>
    <w:rsid w:val="00E579B5"/>
    <w:rsid w:val="00E61F31"/>
    <w:rsid w:val="00E6220E"/>
    <w:rsid w:val="00E63D52"/>
    <w:rsid w:val="00E6424F"/>
    <w:rsid w:val="00E6428A"/>
    <w:rsid w:val="00E6548F"/>
    <w:rsid w:val="00E654FB"/>
    <w:rsid w:val="00E65E40"/>
    <w:rsid w:val="00E6655A"/>
    <w:rsid w:val="00E66EBB"/>
    <w:rsid w:val="00E71728"/>
    <w:rsid w:val="00E722A0"/>
    <w:rsid w:val="00E7266A"/>
    <w:rsid w:val="00E729A6"/>
    <w:rsid w:val="00E73EC5"/>
    <w:rsid w:val="00E81C11"/>
    <w:rsid w:val="00E828A7"/>
    <w:rsid w:val="00E86346"/>
    <w:rsid w:val="00E90112"/>
    <w:rsid w:val="00E9092F"/>
    <w:rsid w:val="00E92ADB"/>
    <w:rsid w:val="00E97DBC"/>
    <w:rsid w:val="00EA0006"/>
    <w:rsid w:val="00EA070E"/>
    <w:rsid w:val="00EA08A3"/>
    <w:rsid w:val="00EA27A6"/>
    <w:rsid w:val="00EA3CC0"/>
    <w:rsid w:val="00EA5F62"/>
    <w:rsid w:val="00EB0898"/>
    <w:rsid w:val="00EB27C1"/>
    <w:rsid w:val="00EB3261"/>
    <w:rsid w:val="00EB4F74"/>
    <w:rsid w:val="00EB5AA5"/>
    <w:rsid w:val="00EB6A02"/>
    <w:rsid w:val="00EB7C7C"/>
    <w:rsid w:val="00EC010E"/>
    <w:rsid w:val="00EC1FF0"/>
    <w:rsid w:val="00EC5DC0"/>
    <w:rsid w:val="00EC6084"/>
    <w:rsid w:val="00EC76BC"/>
    <w:rsid w:val="00ED0770"/>
    <w:rsid w:val="00ED1317"/>
    <w:rsid w:val="00ED15D6"/>
    <w:rsid w:val="00ED2AC9"/>
    <w:rsid w:val="00ED2B82"/>
    <w:rsid w:val="00ED49B4"/>
    <w:rsid w:val="00ED4FDD"/>
    <w:rsid w:val="00ED6ED5"/>
    <w:rsid w:val="00ED6F74"/>
    <w:rsid w:val="00ED7ACF"/>
    <w:rsid w:val="00EE031A"/>
    <w:rsid w:val="00EE1BBA"/>
    <w:rsid w:val="00EE27E1"/>
    <w:rsid w:val="00EE3CF6"/>
    <w:rsid w:val="00EE6D2D"/>
    <w:rsid w:val="00EF0EF1"/>
    <w:rsid w:val="00EF1315"/>
    <w:rsid w:val="00EF1702"/>
    <w:rsid w:val="00EF1D1A"/>
    <w:rsid w:val="00EF375C"/>
    <w:rsid w:val="00EF467D"/>
    <w:rsid w:val="00EF477D"/>
    <w:rsid w:val="00EF6055"/>
    <w:rsid w:val="00EF62F3"/>
    <w:rsid w:val="00EF66D5"/>
    <w:rsid w:val="00F0011B"/>
    <w:rsid w:val="00F026DA"/>
    <w:rsid w:val="00F03120"/>
    <w:rsid w:val="00F050A6"/>
    <w:rsid w:val="00F05466"/>
    <w:rsid w:val="00F0729E"/>
    <w:rsid w:val="00F10760"/>
    <w:rsid w:val="00F11EE7"/>
    <w:rsid w:val="00F12DDF"/>
    <w:rsid w:val="00F1408E"/>
    <w:rsid w:val="00F14C5F"/>
    <w:rsid w:val="00F15C0D"/>
    <w:rsid w:val="00F162BD"/>
    <w:rsid w:val="00F20787"/>
    <w:rsid w:val="00F20AB6"/>
    <w:rsid w:val="00F23467"/>
    <w:rsid w:val="00F2371B"/>
    <w:rsid w:val="00F23763"/>
    <w:rsid w:val="00F23F38"/>
    <w:rsid w:val="00F30E8F"/>
    <w:rsid w:val="00F31423"/>
    <w:rsid w:val="00F32E7D"/>
    <w:rsid w:val="00F333D0"/>
    <w:rsid w:val="00F34258"/>
    <w:rsid w:val="00F34283"/>
    <w:rsid w:val="00F36535"/>
    <w:rsid w:val="00F3697D"/>
    <w:rsid w:val="00F37666"/>
    <w:rsid w:val="00F378BA"/>
    <w:rsid w:val="00F37A24"/>
    <w:rsid w:val="00F41036"/>
    <w:rsid w:val="00F4528D"/>
    <w:rsid w:val="00F452A3"/>
    <w:rsid w:val="00F46032"/>
    <w:rsid w:val="00F47D5E"/>
    <w:rsid w:val="00F5063F"/>
    <w:rsid w:val="00F52799"/>
    <w:rsid w:val="00F529E6"/>
    <w:rsid w:val="00F52F41"/>
    <w:rsid w:val="00F571BB"/>
    <w:rsid w:val="00F60CD3"/>
    <w:rsid w:val="00F620DB"/>
    <w:rsid w:val="00F6323D"/>
    <w:rsid w:val="00F66C1D"/>
    <w:rsid w:val="00F6703B"/>
    <w:rsid w:val="00F70573"/>
    <w:rsid w:val="00F7203A"/>
    <w:rsid w:val="00F72773"/>
    <w:rsid w:val="00F72A0C"/>
    <w:rsid w:val="00F72EE2"/>
    <w:rsid w:val="00F73D1C"/>
    <w:rsid w:val="00F73D21"/>
    <w:rsid w:val="00F81762"/>
    <w:rsid w:val="00F82364"/>
    <w:rsid w:val="00F844D3"/>
    <w:rsid w:val="00F84551"/>
    <w:rsid w:val="00F84713"/>
    <w:rsid w:val="00F92F8A"/>
    <w:rsid w:val="00F93028"/>
    <w:rsid w:val="00F93E09"/>
    <w:rsid w:val="00F9427F"/>
    <w:rsid w:val="00F950A0"/>
    <w:rsid w:val="00F95A74"/>
    <w:rsid w:val="00FA121A"/>
    <w:rsid w:val="00FA1434"/>
    <w:rsid w:val="00FA2917"/>
    <w:rsid w:val="00FA5A91"/>
    <w:rsid w:val="00FA603B"/>
    <w:rsid w:val="00FA7F9C"/>
    <w:rsid w:val="00FB2119"/>
    <w:rsid w:val="00FB261D"/>
    <w:rsid w:val="00FB2832"/>
    <w:rsid w:val="00FB5659"/>
    <w:rsid w:val="00FB6E1A"/>
    <w:rsid w:val="00FB76E9"/>
    <w:rsid w:val="00FC0B93"/>
    <w:rsid w:val="00FC1130"/>
    <w:rsid w:val="00FC1982"/>
    <w:rsid w:val="00FC4933"/>
    <w:rsid w:val="00FC5A1B"/>
    <w:rsid w:val="00FC5BAD"/>
    <w:rsid w:val="00FC639F"/>
    <w:rsid w:val="00FD09AC"/>
    <w:rsid w:val="00FD231A"/>
    <w:rsid w:val="00FD236F"/>
    <w:rsid w:val="00FD5CF6"/>
    <w:rsid w:val="00FD651A"/>
    <w:rsid w:val="00FD698E"/>
    <w:rsid w:val="00FE06DE"/>
    <w:rsid w:val="00FE15B3"/>
    <w:rsid w:val="00FE56A9"/>
    <w:rsid w:val="00FF0140"/>
    <w:rsid w:val="00FF3DB5"/>
    <w:rsid w:val="00FF4527"/>
    <w:rsid w:val="00FF4B9D"/>
    <w:rsid w:val="00FF700E"/>
    <w:rsid w:val="00FF7C35"/>
    <w:rsid w:val="00FF7F2A"/>
    <w:rsid w:val="045BDC14"/>
    <w:rsid w:val="04F824C7"/>
    <w:rsid w:val="1A41C931"/>
    <w:rsid w:val="26702B0B"/>
    <w:rsid w:val="2823440E"/>
    <w:rsid w:val="28FB82A0"/>
    <w:rsid w:val="2935A20B"/>
    <w:rsid w:val="33D3B7F5"/>
    <w:rsid w:val="416E8BE4"/>
    <w:rsid w:val="461C9817"/>
    <w:rsid w:val="470DD9F2"/>
    <w:rsid w:val="494AFF90"/>
    <w:rsid w:val="50DC08B5"/>
    <w:rsid w:val="519E3210"/>
    <w:rsid w:val="5ADEF06A"/>
    <w:rsid w:val="5FD646B1"/>
    <w:rsid w:val="621D818A"/>
    <w:rsid w:val="6ECEDE20"/>
    <w:rsid w:val="7864F22C"/>
    <w:rsid w:val="7B5FEBBE"/>
    <w:rsid w:val="7C47CE73"/>
    <w:rsid w:val="7D0F8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D3781"/>
  <w15:chartTrackingRefBased/>
  <w15:docId w15:val="{062D0542-3BB1-4D90-833D-882FB903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5D"/>
    <w:pPr>
      <w:spacing w:after="0" w:line="240" w:lineRule="auto"/>
    </w:pPr>
  </w:style>
  <w:style w:type="paragraph" w:styleId="Heading1">
    <w:name w:val="heading 1"/>
    <w:basedOn w:val="Normal"/>
    <w:next w:val="Normal"/>
    <w:link w:val="Heading1Char"/>
    <w:uiPriority w:val="9"/>
    <w:qFormat/>
    <w:rsid w:val="005E5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5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53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E53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14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14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14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14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14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Bold"/>
    <w:basedOn w:val="Normal"/>
    <w:qFormat/>
    <w:rsid w:val="00FF4B9D"/>
    <w:rPr>
      <w:b/>
    </w:rPr>
  </w:style>
  <w:style w:type="character" w:customStyle="1" w:styleId="Heading1Char">
    <w:name w:val="Heading 1 Char"/>
    <w:basedOn w:val="DefaultParagraphFont"/>
    <w:link w:val="Heading1"/>
    <w:uiPriority w:val="9"/>
    <w:rsid w:val="00751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1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14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7514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14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14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14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14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14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14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4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4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14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147B"/>
    <w:rPr>
      <w:i/>
      <w:iCs/>
      <w:color w:val="404040" w:themeColor="text1" w:themeTint="BF"/>
    </w:rPr>
  </w:style>
  <w:style w:type="paragraph" w:styleId="ListParagraph">
    <w:name w:val="List Paragraph"/>
    <w:basedOn w:val="Normal"/>
    <w:uiPriority w:val="34"/>
    <w:qFormat/>
    <w:rsid w:val="0075147B"/>
    <w:pPr>
      <w:ind w:left="720"/>
      <w:contextualSpacing/>
    </w:pPr>
  </w:style>
  <w:style w:type="character" w:styleId="IntenseEmphasis">
    <w:name w:val="Intense Emphasis"/>
    <w:basedOn w:val="DefaultParagraphFont"/>
    <w:uiPriority w:val="21"/>
    <w:qFormat/>
    <w:rsid w:val="0075147B"/>
    <w:rPr>
      <w:i/>
      <w:iCs/>
      <w:color w:val="0F4761" w:themeColor="accent1" w:themeShade="BF"/>
    </w:rPr>
  </w:style>
  <w:style w:type="paragraph" w:styleId="IntenseQuote">
    <w:name w:val="Intense Quote"/>
    <w:basedOn w:val="Normal"/>
    <w:next w:val="Normal"/>
    <w:link w:val="IntenseQuoteChar"/>
    <w:uiPriority w:val="30"/>
    <w:qFormat/>
    <w:rsid w:val="00751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47B"/>
    <w:rPr>
      <w:i/>
      <w:iCs/>
      <w:color w:val="0F4761" w:themeColor="accent1" w:themeShade="BF"/>
    </w:rPr>
  </w:style>
  <w:style w:type="character" w:styleId="IntenseReference">
    <w:name w:val="Intense Reference"/>
    <w:basedOn w:val="DefaultParagraphFont"/>
    <w:uiPriority w:val="32"/>
    <w:qFormat/>
    <w:rsid w:val="0075147B"/>
    <w:rPr>
      <w:b/>
      <w:bCs/>
      <w:smallCaps/>
      <w:color w:val="0F4761" w:themeColor="accent1" w:themeShade="BF"/>
      <w:spacing w:val="5"/>
    </w:rPr>
  </w:style>
  <w:style w:type="character" w:styleId="Hyperlink">
    <w:name w:val="Hyperlink"/>
    <w:basedOn w:val="DefaultParagraphFont"/>
    <w:uiPriority w:val="99"/>
    <w:unhideWhenUsed/>
    <w:rsid w:val="008503CB"/>
    <w:rPr>
      <w:color w:val="467886" w:themeColor="hyperlink"/>
      <w:u w:val="single"/>
    </w:rPr>
  </w:style>
  <w:style w:type="character" w:styleId="UnresolvedMention">
    <w:name w:val="Unresolved Mention"/>
    <w:basedOn w:val="DefaultParagraphFont"/>
    <w:uiPriority w:val="99"/>
    <w:semiHidden/>
    <w:unhideWhenUsed/>
    <w:rsid w:val="008503CB"/>
    <w:rPr>
      <w:color w:val="605E5C"/>
      <w:shd w:val="clear" w:color="auto" w:fill="E1DFDD"/>
    </w:rPr>
  </w:style>
  <w:style w:type="table" w:styleId="TableGrid">
    <w:name w:val="Table Grid"/>
    <w:basedOn w:val="TableNormal"/>
    <w:uiPriority w:val="39"/>
    <w:rsid w:val="00AA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35D"/>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026966"/>
    <w:rPr>
      <w:color w:val="96607D" w:themeColor="followedHyperlink"/>
      <w:u w:val="single"/>
    </w:rPr>
  </w:style>
  <w:style w:type="paragraph" w:styleId="Revision">
    <w:name w:val="Revision"/>
    <w:hidden/>
    <w:uiPriority w:val="99"/>
    <w:semiHidden/>
    <w:rsid w:val="005E535D"/>
    <w:pPr>
      <w:spacing w:after="0" w:line="240" w:lineRule="auto"/>
    </w:pPr>
  </w:style>
  <w:style w:type="character" w:styleId="CommentReference">
    <w:name w:val="annotation reference"/>
    <w:basedOn w:val="DefaultParagraphFont"/>
    <w:uiPriority w:val="99"/>
    <w:semiHidden/>
    <w:unhideWhenUsed/>
    <w:rsid w:val="00BA47C2"/>
    <w:rPr>
      <w:sz w:val="16"/>
      <w:szCs w:val="16"/>
    </w:rPr>
  </w:style>
  <w:style w:type="paragraph" w:styleId="CommentText">
    <w:name w:val="annotation text"/>
    <w:basedOn w:val="Normal"/>
    <w:link w:val="CommentTextChar"/>
    <w:uiPriority w:val="99"/>
    <w:unhideWhenUsed/>
    <w:rsid w:val="00BA47C2"/>
    <w:rPr>
      <w:sz w:val="20"/>
      <w:szCs w:val="20"/>
    </w:rPr>
  </w:style>
  <w:style w:type="character" w:customStyle="1" w:styleId="CommentTextChar">
    <w:name w:val="Comment Text Char"/>
    <w:basedOn w:val="DefaultParagraphFont"/>
    <w:link w:val="CommentText"/>
    <w:uiPriority w:val="99"/>
    <w:rsid w:val="00BA47C2"/>
    <w:rPr>
      <w:sz w:val="20"/>
      <w:szCs w:val="20"/>
    </w:rPr>
  </w:style>
  <w:style w:type="paragraph" w:styleId="CommentSubject">
    <w:name w:val="annotation subject"/>
    <w:basedOn w:val="CommentText"/>
    <w:next w:val="CommentText"/>
    <w:link w:val="CommentSubjectChar"/>
    <w:uiPriority w:val="99"/>
    <w:semiHidden/>
    <w:unhideWhenUsed/>
    <w:rsid w:val="00BA47C2"/>
    <w:rPr>
      <w:b/>
      <w:bCs/>
    </w:rPr>
  </w:style>
  <w:style w:type="character" w:customStyle="1" w:styleId="CommentSubjectChar">
    <w:name w:val="Comment Subject Char"/>
    <w:basedOn w:val="CommentTextChar"/>
    <w:link w:val="CommentSubject"/>
    <w:uiPriority w:val="99"/>
    <w:semiHidden/>
    <w:rsid w:val="00BA47C2"/>
    <w:rPr>
      <w:b/>
      <w:bCs/>
      <w:sz w:val="20"/>
      <w:szCs w:val="20"/>
    </w:rPr>
  </w:style>
  <w:style w:type="character" w:styleId="Mention">
    <w:name w:val="Mention"/>
    <w:basedOn w:val="DefaultParagraphFont"/>
    <w:uiPriority w:val="99"/>
    <w:unhideWhenUsed/>
    <w:rsid w:val="00BA47C2"/>
    <w:rPr>
      <w:color w:val="2B579A"/>
      <w:shd w:val="clear" w:color="auto" w:fill="E1DFDD"/>
    </w:rPr>
  </w:style>
  <w:style w:type="paragraph" w:styleId="Header">
    <w:name w:val="header"/>
    <w:basedOn w:val="Normal"/>
    <w:link w:val="HeaderChar"/>
    <w:uiPriority w:val="99"/>
    <w:unhideWhenUsed/>
    <w:rsid w:val="005E535D"/>
    <w:pPr>
      <w:tabs>
        <w:tab w:val="center" w:pos="4680"/>
        <w:tab w:val="right" w:pos="9360"/>
      </w:tabs>
    </w:pPr>
  </w:style>
  <w:style w:type="character" w:customStyle="1" w:styleId="HeaderChar">
    <w:name w:val="Header Char"/>
    <w:basedOn w:val="DefaultParagraphFont"/>
    <w:link w:val="Header"/>
    <w:uiPriority w:val="99"/>
    <w:rsid w:val="00435333"/>
  </w:style>
  <w:style w:type="paragraph" w:styleId="Footer">
    <w:name w:val="footer"/>
    <w:basedOn w:val="Normal"/>
    <w:link w:val="FooterChar"/>
    <w:uiPriority w:val="99"/>
    <w:unhideWhenUsed/>
    <w:rsid w:val="005E535D"/>
    <w:pPr>
      <w:tabs>
        <w:tab w:val="center" w:pos="4680"/>
        <w:tab w:val="right" w:pos="9360"/>
      </w:tabs>
    </w:pPr>
  </w:style>
  <w:style w:type="character" w:customStyle="1" w:styleId="FooterChar">
    <w:name w:val="Footer Char"/>
    <w:basedOn w:val="DefaultParagraphFont"/>
    <w:link w:val="Footer"/>
    <w:uiPriority w:val="99"/>
    <w:rsid w:val="00435333"/>
  </w:style>
  <w:style w:type="paragraph" w:styleId="BalloonText">
    <w:name w:val="Balloon Text"/>
    <w:basedOn w:val="Normal"/>
    <w:link w:val="BalloonTextChar"/>
    <w:uiPriority w:val="99"/>
    <w:semiHidden/>
    <w:unhideWhenUsed/>
    <w:rsid w:val="005E5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92F"/>
    <w:rPr>
      <w:rFonts w:ascii="Segoe UI" w:hAnsi="Segoe UI" w:cs="Segoe UI"/>
      <w:sz w:val="18"/>
      <w:szCs w:val="18"/>
    </w:rPr>
  </w:style>
  <w:style w:type="paragraph" w:styleId="NoSpacing">
    <w:name w:val="No Spacing"/>
    <w:uiPriority w:val="1"/>
    <w:qFormat/>
    <w:rsid w:val="005E535D"/>
    <w:pPr>
      <w:spacing w:after="0" w:line="240" w:lineRule="auto"/>
    </w:pPr>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550">
      <w:bodyDiv w:val="1"/>
      <w:marLeft w:val="0"/>
      <w:marRight w:val="0"/>
      <w:marTop w:val="0"/>
      <w:marBottom w:val="0"/>
      <w:divBdr>
        <w:top w:val="none" w:sz="0" w:space="0" w:color="auto"/>
        <w:left w:val="none" w:sz="0" w:space="0" w:color="auto"/>
        <w:bottom w:val="none" w:sz="0" w:space="0" w:color="auto"/>
        <w:right w:val="none" w:sz="0" w:space="0" w:color="auto"/>
      </w:divBdr>
    </w:div>
    <w:div w:id="925308191">
      <w:bodyDiv w:val="1"/>
      <w:marLeft w:val="0"/>
      <w:marRight w:val="0"/>
      <w:marTop w:val="0"/>
      <w:marBottom w:val="0"/>
      <w:divBdr>
        <w:top w:val="none" w:sz="0" w:space="0" w:color="auto"/>
        <w:left w:val="none" w:sz="0" w:space="0" w:color="auto"/>
        <w:bottom w:val="none" w:sz="0" w:space="0" w:color="auto"/>
        <w:right w:val="none" w:sz="0" w:space="0" w:color="auto"/>
      </w:divBdr>
      <w:divsChild>
        <w:div w:id="2134782376">
          <w:marLeft w:val="0"/>
          <w:marRight w:val="0"/>
          <w:marTop w:val="0"/>
          <w:marBottom w:val="0"/>
          <w:divBdr>
            <w:top w:val="none" w:sz="0" w:space="0" w:color="auto"/>
            <w:left w:val="none" w:sz="0" w:space="0" w:color="auto"/>
            <w:bottom w:val="none" w:sz="0" w:space="0" w:color="auto"/>
            <w:right w:val="none" w:sz="0" w:space="0" w:color="auto"/>
          </w:divBdr>
          <w:divsChild>
            <w:div w:id="381708545">
              <w:marLeft w:val="60"/>
              <w:marRight w:val="0"/>
              <w:marTop w:val="0"/>
              <w:marBottom w:val="0"/>
              <w:divBdr>
                <w:top w:val="none" w:sz="0" w:space="0" w:color="auto"/>
                <w:left w:val="none" w:sz="0" w:space="0" w:color="auto"/>
                <w:bottom w:val="none" w:sz="0" w:space="0" w:color="auto"/>
                <w:right w:val="none" w:sz="0" w:space="0" w:color="auto"/>
              </w:divBdr>
              <w:divsChild>
                <w:div w:id="1829326193">
                  <w:marLeft w:val="0"/>
                  <w:marRight w:val="0"/>
                  <w:marTop w:val="0"/>
                  <w:marBottom w:val="0"/>
                  <w:divBdr>
                    <w:top w:val="none" w:sz="0" w:space="0" w:color="auto"/>
                    <w:left w:val="none" w:sz="0" w:space="0" w:color="auto"/>
                    <w:bottom w:val="none" w:sz="0" w:space="0" w:color="auto"/>
                    <w:right w:val="none" w:sz="0" w:space="0" w:color="auto"/>
                  </w:divBdr>
                  <w:divsChild>
                    <w:div w:id="11288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00177">
      <w:bodyDiv w:val="1"/>
      <w:marLeft w:val="0"/>
      <w:marRight w:val="0"/>
      <w:marTop w:val="0"/>
      <w:marBottom w:val="0"/>
      <w:divBdr>
        <w:top w:val="none" w:sz="0" w:space="0" w:color="auto"/>
        <w:left w:val="none" w:sz="0" w:space="0" w:color="auto"/>
        <w:bottom w:val="none" w:sz="0" w:space="0" w:color="auto"/>
        <w:right w:val="none" w:sz="0" w:space="0" w:color="auto"/>
      </w:divBdr>
    </w:div>
    <w:div w:id="1900313594">
      <w:bodyDiv w:val="1"/>
      <w:marLeft w:val="0"/>
      <w:marRight w:val="0"/>
      <w:marTop w:val="0"/>
      <w:marBottom w:val="0"/>
      <w:divBdr>
        <w:top w:val="none" w:sz="0" w:space="0" w:color="auto"/>
        <w:left w:val="none" w:sz="0" w:space="0" w:color="auto"/>
        <w:bottom w:val="none" w:sz="0" w:space="0" w:color="auto"/>
        <w:right w:val="none" w:sz="0" w:space="0" w:color="auto"/>
      </w:divBdr>
      <w:divsChild>
        <w:div w:id="904948837">
          <w:marLeft w:val="0"/>
          <w:marRight w:val="0"/>
          <w:marTop w:val="0"/>
          <w:marBottom w:val="0"/>
          <w:divBdr>
            <w:top w:val="none" w:sz="0" w:space="0" w:color="auto"/>
            <w:left w:val="none" w:sz="0" w:space="0" w:color="auto"/>
            <w:bottom w:val="none" w:sz="0" w:space="0" w:color="auto"/>
            <w:right w:val="none" w:sz="0" w:space="0" w:color="auto"/>
          </w:divBdr>
          <w:divsChild>
            <w:div w:id="782843603">
              <w:marLeft w:val="60"/>
              <w:marRight w:val="0"/>
              <w:marTop w:val="0"/>
              <w:marBottom w:val="0"/>
              <w:divBdr>
                <w:top w:val="none" w:sz="0" w:space="0" w:color="auto"/>
                <w:left w:val="none" w:sz="0" w:space="0" w:color="auto"/>
                <w:bottom w:val="none" w:sz="0" w:space="0" w:color="auto"/>
                <w:right w:val="none" w:sz="0" w:space="0" w:color="auto"/>
              </w:divBdr>
              <w:divsChild>
                <w:div w:id="910578074">
                  <w:marLeft w:val="0"/>
                  <w:marRight w:val="0"/>
                  <w:marTop w:val="0"/>
                  <w:marBottom w:val="0"/>
                  <w:divBdr>
                    <w:top w:val="none" w:sz="0" w:space="0" w:color="auto"/>
                    <w:left w:val="none" w:sz="0" w:space="0" w:color="auto"/>
                    <w:bottom w:val="none" w:sz="0" w:space="0" w:color="auto"/>
                    <w:right w:val="none" w:sz="0" w:space="0" w:color="auto"/>
                  </w:divBdr>
                  <w:divsChild>
                    <w:div w:id="2242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story.idaho.gov/wp-content/uploads/2018/08/Education_Higher_Ed_Records_Book_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e7299fc7792055807c0b431012dc7e42">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8b5e48bcb85f2f3d84c78cb58a4c48ce"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98C1F-0F93-4191-B457-E55056CA331B}">
  <ds:schemaRefs>
    <ds:schemaRef ds:uri="http://schemas.microsoft.com/sharepoint/v3/contenttype/forms"/>
  </ds:schemaRefs>
</ds:datastoreItem>
</file>

<file path=customXml/itemProps2.xml><?xml version="1.0" encoding="utf-8"?>
<ds:datastoreItem xmlns:ds="http://schemas.openxmlformats.org/officeDocument/2006/customXml" ds:itemID="{151F0832-4D9D-4EB0-9856-CECDCB468C73}">
  <ds:schemaRefs>
    <ds:schemaRef ds:uri="http://schemas.openxmlformats.org/officeDocument/2006/bibliography"/>
  </ds:schemaRefs>
</ds:datastoreItem>
</file>

<file path=customXml/itemProps3.xml><?xml version="1.0" encoding="utf-8"?>
<ds:datastoreItem xmlns:ds="http://schemas.openxmlformats.org/officeDocument/2006/customXml" ds:itemID="{84A6C2B2-2930-4F25-A82C-F7CB10C71C17}">
  <ds:schemaRefs>
    <ds:schemaRef ds:uri="http://schemas.microsoft.com/office/2006/metadata/properties"/>
    <ds:schemaRef ds:uri="http://schemas.microsoft.com/office/infopath/2007/PartnerControls"/>
    <ds:schemaRef ds:uri="4e4b584b-8f77-4877-9a86-1fdb1d1dafe3"/>
    <ds:schemaRef ds:uri="31efc66b-5b7d-460c-a6af-7193eed44d9d"/>
  </ds:schemaRefs>
</ds:datastoreItem>
</file>

<file path=customXml/itemProps4.xml><?xml version="1.0" encoding="utf-8"?>
<ds:datastoreItem xmlns:ds="http://schemas.openxmlformats.org/officeDocument/2006/customXml" ds:itemID="{939D0909-D244-40E8-857D-C0A9063AF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66b-5b7d-460c-a6af-7193eed44d9d"/>
    <ds:schemaRef ds:uri="4e4b584b-8f77-4877-9a86-1fdb1d1d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1292</Words>
  <Characters>7834</Characters>
  <Application>Microsoft Office Word</Application>
  <DocSecurity>0</DocSecurity>
  <Lines>135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Anguiano</dc:creator>
  <cp:keywords/>
  <dc:description/>
  <cp:lastModifiedBy>Mary A Taylor</cp:lastModifiedBy>
  <cp:revision>3</cp:revision>
  <cp:lastPrinted>2024-09-06T21:21:00Z</cp:lastPrinted>
  <dcterms:created xsi:type="dcterms:W3CDTF">2025-11-25T21:06:00Z</dcterms:created>
  <dcterms:modified xsi:type="dcterms:W3CDTF">2025-12-10T23:14:00Z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466eea73-014a-44dc-81c7-0c00759a2772</vt:lpwstr>
  </property>
  <property fmtid="{D5CDD505-2E9C-101B-9397-08002B2CF9AE}" pid="3" name="ContentTypeId">
    <vt:lpwstr>0x01010026F318580C5E3B47B0C234149ACD74D4</vt:lpwstr>
  </property>
  <property fmtid="{D5CDD505-2E9C-101B-9397-08002B2CF9AE}" pid="4" name="MediaServiceImageTags">
    <vt:lpwstr/>
  </property>
</Properties>
</file>